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EC" w:rsidRPr="00C773A2" w:rsidRDefault="00AA2096" w:rsidP="00BD2D4D">
      <w:pPr>
        <w:ind w:left="357"/>
        <w:jc w:val="center"/>
        <w:rPr>
          <w:rFonts w:ascii="Times New Roman" w:hAnsi="Times New Roman" w:cs="Times New Roman"/>
          <w:sz w:val="40"/>
          <w:szCs w:val="40"/>
          <w:lang w:val="cs-CZ"/>
        </w:rPr>
      </w:pPr>
      <w:r w:rsidRPr="00C773A2">
        <w:rPr>
          <w:rFonts w:ascii="Times New Roman" w:hAnsi="Times New Roman" w:cs="Times New Roman"/>
          <w:sz w:val="40"/>
          <w:szCs w:val="40"/>
          <w:lang w:val="cs-CZ"/>
        </w:rPr>
        <w:t>Workshop Plzeň</w:t>
      </w:r>
      <w:r w:rsidR="00BD2D4D">
        <w:rPr>
          <w:rFonts w:ascii="Times New Roman" w:hAnsi="Times New Roman" w:cs="Times New Roman"/>
          <w:sz w:val="40"/>
          <w:szCs w:val="40"/>
          <w:lang w:val="cs-CZ"/>
        </w:rPr>
        <w:t xml:space="preserve">, </w:t>
      </w:r>
      <w:r w:rsidR="00BD2D4D" w:rsidRPr="00C773A2">
        <w:rPr>
          <w:rFonts w:ascii="Times New Roman" w:hAnsi="Times New Roman" w:cs="Times New Roman"/>
          <w:sz w:val="40"/>
          <w:szCs w:val="40"/>
          <w:lang w:val="cs-CZ"/>
        </w:rPr>
        <w:t>duben 2014</w:t>
      </w:r>
    </w:p>
    <w:p w:rsidR="001C6823" w:rsidRPr="00C773A2" w:rsidRDefault="00EC0117" w:rsidP="001C6823">
      <w:pPr>
        <w:spacing w:line="240" w:lineRule="auto"/>
        <w:ind w:left="357"/>
        <w:jc w:val="both"/>
        <w:rPr>
          <w:rFonts w:ascii="Times New Roman" w:hAnsi="Times New Roman" w:cs="Times New Roman"/>
          <w:sz w:val="32"/>
          <w:szCs w:val="32"/>
          <w:lang w:val="cs-CZ"/>
        </w:rPr>
      </w:pPr>
      <w:r w:rsidRPr="00C773A2">
        <w:rPr>
          <w:rFonts w:ascii="Times New Roman" w:hAnsi="Times New Roman" w:cs="Times New Roman"/>
          <w:sz w:val="32"/>
          <w:szCs w:val="32"/>
          <w:lang w:val="cs-CZ"/>
        </w:rPr>
        <w:t>Mot</w:t>
      </w:r>
      <w:r w:rsidR="00536F36">
        <w:rPr>
          <w:rFonts w:ascii="Times New Roman" w:hAnsi="Times New Roman" w:cs="Times New Roman"/>
          <w:sz w:val="32"/>
          <w:szCs w:val="32"/>
          <w:lang w:val="cs-CZ"/>
        </w:rPr>
        <w:t>t</w:t>
      </w:r>
      <w:r w:rsidRPr="00C773A2">
        <w:rPr>
          <w:rFonts w:ascii="Times New Roman" w:hAnsi="Times New Roman" w:cs="Times New Roman"/>
          <w:sz w:val="32"/>
          <w:szCs w:val="32"/>
          <w:lang w:val="cs-CZ"/>
        </w:rPr>
        <w:t>o: „Má smysl učit matematiku, když máme počítače?“</w:t>
      </w:r>
    </w:p>
    <w:p w:rsidR="00A308E4" w:rsidRPr="00C773A2" w:rsidRDefault="00F6125F" w:rsidP="00C773A2">
      <w:pPr>
        <w:autoSpaceDE w:val="0"/>
        <w:autoSpaceDN w:val="0"/>
        <w:adjustRightInd w:val="0"/>
        <w:spacing w:before="0" w:beforeAutospacing="0" w:after="0" w:afterAutospacing="0"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C773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 </w:t>
      </w:r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>Úvod</w:t>
      </w:r>
      <w:proofErr w:type="gramEnd"/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920B8" w:rsidRPr="00C773A2" w:rsidRDefault="00A308E4" w:rsidP="00C773A2">
      <w:pPr>
        <w:autoSpaceDE w:val="0"/>
        <w:autoSpaceDN w:val="0"/>
        <w:adjustRightInd w:val="0"/>
        <w:spacing w:after="360" w:line="240" w:lineRule="auto"/>
        <w:ind w:left="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3A2">
        <w:rPr>
          <w:rFonts w:ascii="Times New Roman" w:hAnsi="Times New Roman" w:cs="Times New Roman"/>
          <w:sz w:val="24"/>
          <w:szCs w:val="24"/>
        </w:rPr>
        <w:t xml:space="preserve">Pohled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čísla může být pro mnoho lidí velice nudný</w:t>
      </w:r>
      <w:r w:rsidR="00226270" w:rsidRPr="00C773A2">
        <w:rPr>
          <w:rFonts w:ascii="Times New Roman" w:hAnsi="Times New Roman" w:cs="Times New Roman"/>
          <w:sz w:val="24"/>
          <w:szCs w:val="24"/>
        </w:rPr>
        <w:t xml:space="preserve">, podobně jako pro laika pohled </w:t>
      </w:r>
      <w:r w:rsidRPr="00C773A2">
        <w:rPr>
          <w:rFonts w:ascii="Times New Roman" w:hAnsi="Times New Roman" w:cs="Times New Roman"/>
          <w:sz w:val="24"/>
          <w:szCs w:val="24"/>
        </w:rPr>
        <w:t xml:space="preserve">na notový zápis. </w:t>
      </w:r>
      <w:proofErr w:type="gramStart"/>
      <w:r w:rsidR="00EF2191">
        <w:rPr>
          <w:rFonts w:ascii="Times New Roman" w:hAnsi="Times New Roman" w:cs="Times New Roman"/>
          <w:sz w:val="24"/>
          <w:szCs w:val="24"/>
        </w:rPr>
        <w:t>Potřebu zaznamenávat počet dnů nebo množství kořisti můžeme však sledovat již v době kamenné.</w:t>
      </w:r>
      <w:proofErr w:type="gramEnd"/>
    </w:p>
    <w:p w:rsidR="00A308E4" w:rsidRPr="00C773A2" w:rsidRDefault="00E920B8" w:rsidP="00C773A2">
      <w:pPr>
        <w:autoSpaceDE w:val="0"/>
        <w:autoSpaceDN w:val="0"/>
        <w:adjustRightInd w:val="0"/>
        <w:spacing w:after="360" w:line="240" w:lineRule="auto"/>
        <w:ind w:left="1419" w:firstLine="702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  <w:noProof/>
          <w:sz w:val="28"/>
          <w:szCs w:val="28"/>
          <w:lang w:val="cs-CZ" w:eastAsia="cs-CZ"/>
        </w:rPr>
        <w:drawing>
          <wp:inline distT="0" distB="0" distL="0" distR="0">
            <wp:extent cx="3215469" cy="532263"/>
            <wp:effectExtent l="19050" t="0" r="3981" b="0"/>
            <wp:docPr id="4" name="obrázek 1" descr="D:\petr\Prednasky pro studenty SŠ kemp\Dejiny matematiky\vrubo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etr\Prednasky pro studenty SŠ kemp\Dejiny matematiky\vrubov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494" cy="53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117" w:rsidRPr="00C773A2" w:rsidRDefault="00EC0117" w:rsidP="00C773A2">
      <w:pPr>
        <w:autoSpaceDE w:val="0"/>
        <w:autoSpaceDN w:val="0"/>
        <w:adjustRightInd w:val="0"/>
        <w:spacing w:after="360" w:line="240" w:lineRule="auto"/>
        <w:ind w:left="2127" w:firstLine="0"/>
        <w:rPr>
          <w:rFonts w:ascii="Times New Roman" w:hAnsi="Times New Roman" w:cs="Times New Roman"/>
          <w:sz w:val="24"/>
          <w:szCs w:val="24"/>
          <w:lang w:val="cs-CZ"/>
        </w:rPr>
      </w:pPr>
      <w:r w:rsidRPr="00C773A2">
        <w:rPr>
          <w:rFonts w:ascii="Times New Roman" w:hAnsi="Times New Roman" w:cs="Times New Roman"/>
          <w:sz w:val="24"/>
          <w:szCs w:val="24"/>
        </w:rPr>
        <w:t>Věstonická</w:t>
      </w:r>
      <w:r w:rsidR="00624A0E"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vrubovka</w:t>
      </w:r>
      <w:r w:rsidR="00AA20C3" w:rsidRPr="00C773A2">
        <w:rPr>
          <w:rFonts w:ascii="Times New Roman" w:hAnsi="Times New Roman" w:cs="Times New Roman"/>
          <w:sz w:val="24"/>
          <w:szCs w:val="24"/>
        </w:rPr>
        <w:t xml:space="preserve"> </w:t>
      </w:r>
      <w:r w:rsidRPr="00C773A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>kost se z</w:t>
      </w:r>
      <w:r w:rsidRPr="00C773A2">
        <w:rPr>
          <w:rFonts w:ascii="Times New Roman" w:hAnsi="Times New Roman" w:cs="Times New Roman"/>
          <w:sz w:val="24"/>
          <w:szCs w:val="24"/>
          <w:lang w:val="cs-CZ"/>
        </w:rPr>
        <w:t>ářezy)</w:t>
      </w:r>
      <w:r w:rsidR="00624A0E" w:rsidRPr="00C773A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24A0E" w:rsidRPr="00C773A2">
          <w:rPr>
            <w:rStyle w:val="Hypertextovodkaz"/>
            <w:rFonts w:ascii="Times New Roman" w:hAnsi="Times New Roman" w:cs="Times New Roman"/>
            <w:sz w:val="24"/>
            <w:szCs w:val="24"/>
            <w:lang w:val="cs-CZ"/>
          </w:rPr>
          <w:t>http://www.vesmir.cz/clanek/vestonicka-vrubovka</w:t>
        </w:r>
      </w:hyperlink>
    </w:p>
    <w:p w:rsidR="00A308E4" w:rsidRDefault="00EF2191" w:rsidP="00EF2191">
      <w:pPr>
        <w:autoSpaceDE w:val="0"/>
        <w:autoSpaceDN w:val="0"/>
        <w:adjustRightInd w:val="0"/>
        <w:spacing w:after="360" w:line="240" w:lineRule="auto"/>
        <w:ind w:left="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73A2">
        <w:rPr>
          <w:rFonts w:ascii="Times New Roman" w:hAnsi="Times New Roman" w:cs="Times New Roman"/>
          <w:sz w:val="24"/>
          <w:szCs w:val="24"/>
        </w:rPr>
        <w:t>V tomto textu se pokusíme proniknout pod povrch abstraktního zápisu čísel a přiblížíme si jejich význam.</w:t>
      </w:r>
    </w:p>
    <w:p w:rsidR="00A308E4" w:rsidRPr="00C773A2" w:rsidRDefault="00F6125F" w:rsidP="00C773A2">
      <w:pPr>
        <w:autoSpaceDE w:val="0"/>
        <w:autoSpaceDN w:val="0"/>
        <w:adjustRightInd w:val="0"/>
        <w:spacing w:before="0" w:beforeAutospacing="0" w:after="0" w:afterAutospacing="0"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C773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  </w:t>
      </w:r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>Jedna</w:t>
      </w:r>
      <w:proofErr w:type="gramEnd"/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>, dvě, hodně</w:t>
      </w:r>
    </w:p>
    <w:p w:rsidR="00A308E4" w:rsidRPr="00C773A2" w:rsidRDefault="00A308E4" w:rsidP="00C773A2">
      <w:pPr>
        <w:autoSpaceDE w:val="0"/>
        <w:autoSpaceDN w:val="0"/>
        <w:adjustRightInd w:val="0"/>
        <w:spacing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</w:rPr>
      </w:pPr>
      <w:proofErr w:type="gramStart"/>
      <w:r w:rsidRPr="00C773A2">
        <w:rPr>
          <w:rFonts w:ascii="Times New Roman" w:hAnsi="Times New Roman" w:cs="Times New Roman"/>
          <w:color w:val="000000"/>
        </w:rPr>
        <w:t xml:space="preserve">Počítání </w:t>
      </w:r>
      <w:r w:rsidR="00EF2191">
        <w:rPr>
          <w:rFonts w:ascii="Times New Roman" w:hAnsi="Times New Roman" w:cs="Times New Roman"/>
          <w:color w:val="000000"/>
        </w:rPr>
        <w:t>také jistě souvisí s vzájemnou výměnou zboží.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Přesto již přechod </w:t>
      </w:r>
      <w:proofErr w:type="gramStart"/>
      <w:r w:rsidRPr="00C773A2">
        <w:rPr>
          <w:rFonts w:ascii="Times New Roman" w:hAnsi="Times New Roman" w:cs="Times New Roman"/>
          <w:color w:val="000000"/>
        </w:rPr>
        <w:t>od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jedničky ke dvojce byl pro lidskou mysl těžký. </w:t>
      </w:r>
      <w:proofErr w:type="gramStart"/>
      <w:r w:rsidRPr="00C773A2">
        <w:rPr>
          <w:rFonts w:ascii="Times New Roman" w:hAnsi="Times New Roman" w:cs="Times New Roman"/>
          <w:color w:val="000000"/>
        </w:rPr>
        <w:t>Na Nové Guineji existuje jazyk, který používá jiné vyjádření pro dvojici žen, dvojici mužů nebo dvojici smíšenou.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</w:t>
      </w:r>
    </w:p>
    <w:p w:rsidR="00A308E4" w:rsidRPr="00C773A2" w:rsidRDefault="00A308E4" w:rsidP="00C773A2">
      <w:pPr>
        <w:autoSpaceDE w:val="0"/>
        <w:autoSpaceDN w:val="0"/>
        <w:adjustRightInd w:val="0"/>
        <w:spacing w:line="240" w:lineRule="auto"/>
        <w:ind w:left="3"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C773A2">
        <w:rPr>
          <w:rFonts w:ascii="Times New Roman" w:hAnsi="Times New Roman" w:cs="Times New Roman"/>
          <w:color w:val="000000"/>
        </w:rPr>
        <w:t>Další krok ke trojce už byl velice obtížný, ta byla často označována stejným slovem jako množné číslo.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73A2">
        <w:rPr>
          <w:rFonts w:ascii="Times New Roman" w:hAnsi="Times New Roman" w:cs="Times New Roman"/>
          <w:color w:val="000000"/>
        </w:rPr>
        <w:t>Na zlomcích si můžeme doložit, že lidé nejdříve počítali podle schématu jedna, dvě, hodně.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Porovnejme </w:t>
      </w:r>
      <w:r w:rsidRPr="00C773A2">
        <w:rPr>
          <w:rFonts w:ascii="Times New Roman" w:hAnsi="Times New Roman" w:cs="Times New Roman"/>
        </w:rPr>
        <w:t xml:space="preserve">dvě - polovina, tři – třetina, </w:t>
      </w:r>
      <w:proofErr w:type="gramStart"/>
      <w:r w:rsidRPr="00C773A2">
        <w:rPr>
          <w:rFonts w:ascii="Times New Roman" w:hAnsi="Times New Roman" w:cs="Times New Roman"/>
        </w:rPr>
        <w:t>anglicky  two</w:t>
      </w:r>
      <w:proofErr w:type="gramEnd"/>
      <w:r w:rsidRPr="00C773A2">
        <w:rPr>
          <w:rFonts w:ascii="Times New Roman" w:hAnsi="Times New Roman" w:cs="Times New Roman"/>
        </w:rPr>
        <w:t xml:space="preserve"> - half, three – third a maďarsky kettö-fel, három-harmad. Tedy jedna polovina se vyvinula daleko dříve, </w:t>
      </w:r>
      <w:proofErr w:type="gramStart"/>
      <w:r w:rsidRPr="00C773A2">
        <w:rPr>
          <w:rFonts w:ascii="Times New Roman" w:hAnsi="Times New Roman" w:cs="Times New Roman"/>
        </w:rPr>
        <w:t>než  jedna</w:t>
      </w:r>
      <w:proofErr w:type="gramEnd"/>
      <w:r w:rsidRPr="00C773A2">
        <w:rPr>
          <w:rFonts w:ascii="Times New Roman" w:hAnsi="Times New Roman" w:cs="Times New Roman"/>
        </w:rPr>
        <w:t xml:space="preserve"> třetina a další zlomky. </w:t>
      </w:r>
    </w:p>
    <w:p w:rsidR="00A308E4" w:rsidRPr="00C773A2" w:rsidRDefault="00A308E4" w:rsidP="00C773A2">
      <w:pPr>
        <w:autoSpaceDE w:val="0"/>
        <w:autoSpaceDN w:val="0"/>
        <w:adjustRightInd w:val="0"/>
        <w:spacing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</w:rPr>
      </w:pPr>
      <w:r w:rsidRPr="00C773A2">
        <w:rPr>
          <w:rFonts w:ascii="Times New Roman" w:hAnsi="Times New Roman" w:cs="Times New Roman"/>
          <w:color w:val="000000"/>
        </w:rPr>
        <w:t xml:space="preserve">V mnoha jazycích se počítání zastavilo </w:t>
      </w:r>
      <w:proofErr w:type="gramStart"/>
      <w:r w:rsidRPr="00C773A2">
        <w:rPr>
          <w:rFonts w:ascii="Times New Roman" w:hAnsi="Times New Roman" w:cs="Times New Roman"/>
          <w:color w:val="000000"/>
        </w:rPr>
        <w:t>na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hodnotě čtyři. </w:t>
      </w:r>
      <w:proofErr w:type="gramStart"/>
      <w:r w:rsidRPr="00C773A2">
        <w:rPr>
          <w:rFonts w:ascii="Times New Roman" w:hAnsi="Times New Roman" w:cs="Times New Roman"/>
          <w:color w:val="000000"/>
        </w:rPr>
        <w:t>Asi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proto, že zaznamenat jedním pohledem větší počty je pro člověka složité. Při počítání pomocí čárek se pátou čárkou (např. </w:t>
      </w:r>
      <w:proofErr w:type="gramStart"/>
      <w:r w:rsidRPr="00C773A2">
        <w:rPr>
          <w:rFonts w:ascii="Times New Roman" w:hAnsi="Times New Roman" w:cs="Times New Roman"/>
          <w:color w:val="000000"/>
        </w:rPr>
        <w:t>na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pivním tácku) škrtnou předchozí čtyři.</w:t>
      </w:r>
    </w:p>
    <w:p w:rsidR="00A308E4" w:rsidRPr="00C773A2" w:rsidRDefault="00A308E4" w:rsidP="00C773A2">
      <w:pPr>
        <w:autoSpaceDE w:val="0"/>
        <w:autoSpaceDN w:val="0"/>
        <w:adjustRightInd w:val="0"/>
        <w:spacing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</w:rPr>
      </w:pPr>
      <w:proofErr w:type="gramStart"/>
      <w:r w:rsidRPr="00C773A2">
        <w:rPr>
          <w:rFonts w:ascii="Times New Roman" w:hAnsi="Times New Roman" w:cs="Times New Roman"/>
          <w:color w:val="000000"/>
        </w:rPr>
        <w:t>Rozvoj obchodu a výběr daní vedl k potřebě je zaznamenat.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Do hliněného džbánu se nasypal počet kaménků (latinsky calculi) odpovídající vybraným daním a džbán se zapečetil. Časem se počet kaménku začal zaznamenávat </w:t>
      </w:r>
      <w:proofErr w:type="gramStart"/>
      <w:r w:rsidRPr="00C773A2">
        <w:rPr>
          <w:rFonts w:ascii="Times New Roman" w:hAnsi="Times New Roman" w:cs="Times New Roman"/>
          <w:color w:val="000000"/>
        </w:rPr>
        <w:t>na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džbán. První takové znaky</w:t>
      </w:r>
      <w:r w:rsidR="00B471E4">
        <w:rPr>
          <w:rFonts w:ascii="Times New Roman" w:hAnsi="Times New Roman" w:cs="Times New Roman"/>
          <w:color w:val="000000"/>
        </w:rPr>
        <w:t>,</w:t>
      </w:r>
      <w:r w:rsidRPr="00C773A2">
        <w:rPr>
          <w:rFonts w:ascii="Times New Roman" w:hAnsi="Times New Roman" w:cs="Times New Roman"/>
          <w:color w:val="000000"/>
        </w:rPr>
        <w:t xml:space="preserve"> vedoucí ke vzniku klínového písma, se objevily roku 3300 př. </w:t>
      </w:r>
      <w:proofErr w:type="gramStart"/>
      <w:r w:rsidRPr="00C773A2">
        <w:rPr>
          <w:rFonts w:ascii="Times New Roman" w:hAnsi="Times New Roman" w:cs="Times New Roman"/>
          <w:color w:val="000000"/>
        </w:rPr>
        <w:t>n. l. v Sumeru.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73A2">
        <w:rPr>
          <w:rFonts w:ascii="Times New Roman" w:hAnsi="Times New Roman" w:cs="Times New Roman"/>
          <w:color w:val="000000"/>
        </w:rPr>
        <w:t>Znaky se postupně měnily, v</w:t>
      </w:r>
      <w:r w:rsidR="008E63C3" w:rsidRPr="00C773A2">
        <w:rPr>
          <w:rFonts w:ascii="Times New Roman" w:hAnsi="Times New Roman" w:cs="Times New Roman"/>
          <w:color w:val="000000"/>
        </w:rPr>
        <w:t xml:space="preserve"> </w:t>
      </w:r>
      <w:r w:rsidRPr="00C773A2">
        <w:rPr>
          <w:rFonts w:ascii="Times New Roman" w:hAnsi="Times New Roman" w:cs="Times New Roman"/>
          <w:color w:val="000000"/>
        </w:rPr>
        <w:t>rozvinuté podobě je vidíme např.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73A2">
        <w:rPr>
          <w:rFonts w:ascii="Times New Roman" w:hAnsi="Times New Roman" w:cs="Times New Roman"/>
          <w:color w:val="000000"/>
        </w:rPr>
        <w:t>u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římských číslic.  </w:t>
      </w:r>
      <w:hyperlink r:id="rId8" w:history="1">
        <w:r w:rsidR="001C6823" w:rsidRPr="001C6823">
          <w:rPr>
            <w:rStyle w:val="Hypertextovodkaz"/>
            <w:rFonts w:ascii="Times New Roman" w:hAnsi="Times New Roman" w:cs="Times New Roman"/>
          </w:rPr>
          <w:t>http://www.wolframalpha.com/input/?i=CDXCIX+%2B+XI</w:t>
        </w:r>
      </w:hyperlink>
    </w:p>
    <w:p w:rsidR="00A308E4" w:rsidRPr="00C773A2" w:rsidRDefault="00A308E4" w:rsidP="00C773A2">
      <w:pPr>
        <w:autoSpaceDE w:val="0"/>
        <w:autoSpaceDN w:val="0"/>
        <w:adjustRightInd w:val="0"/>
        <w:spacing w:line="240" w:lineRule="auto"/>
        <w:ind w:left="3"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C773A2">
        <w:rPr>
          <w:rFonts w:ascii="Times New Roman" w:hAnsi="Times New Roman" w:cs="Times New Roman"/>
          <w:color w:val="000000"/>
        </w:rPr>
        <w:t>Výpočty v římských číslicích jsou však velice obtížné.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Významným pokrokem proto bylo zavedení desítkového pozičního zápisu čísel (písemný doklad </w:t>
      </w:r>
      <w:proofErr w:type="gramStart"/>
      <w:r w:rsidRPr="00C773A2">
        <w:rPr>
          <w:rFonts w:ascii="Times New Roman" w:hAnsi="Times New Roman" w:cs="Times New Roman"/>
          <w:color w:val="000000"/>
        </w:rPr>
        <w:t>na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desce z roku 595 n. l. v Indii). V Indii rovněž zavedli nulu, kterou rovnoprávně používali vedle ostatních symbolů pro číslice i </w:t>
      </w:r>
      <w:proofErr w:type="gramStart"/>
      <w:r w:rsidRPr="00C773A2">
        <w:rPr>
          <w:rFonts w:ascii="Times New Roman" w:hAnsi="Times New Roman" w:cs="Times New Roman"/>
          <w:color w:val="000000"/>
        </w:rPr>
        <w:t>na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konci čísla. </w:t>
      </w:r>
      <w:proofErr w:type="gramStart"/>
      <w:r w:rsidRPr="00C773A2">
        <w:rPr>
          <w:rFonts w:ascii="Times New Roman" w:hAnsi="Times New Roman" w:cs="Times New Roman"/>
          <w:color w:val="000000"/>
        </w:rPr>
        <w:t>Babylóňané vyjadřovali nulu tečkou a psali ji pouze mezi číslice.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73A2">
        <w:rPr>
          <w:rFonts w:ascii="Times New Roman" w:hAnsi="Times New Roman" w:cs="Times New Roman"/>
          <w:color w:val="000000"/>
        </w:rPr>
        <w:t>V Evropě se nula objevila až ve třináctém století.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773A2">
        <w:rPr>
          <w:rFonts w:ascii="Times New Roman" w:hAnsi="Times New Roman" w:cs="Times New Roman"/>
          <w:color w:val="000000"/>
        </w:rPr>
        <w:t>Vedle desítkového systému se vyvíjely i systémy se základem pět, dvacet nebo šedesát.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Dodnes dělíme hodinu </w:t>
      </w:r>
      <w:proofErr w:type="gramStart"/>
      <w:r w:rsidRPr="00C773A2">
        <w:rPr>
          <w:rFonts w:ascii="Times New Roman" w:hAnsi="Times New Roman" w:cs="Times New Roman"/>
          <w:color w:val="000000"/>
        </w:rPr>
        <w:t>na</w:t>
      </w:r>
      <w:proofErr w:type="gramEnd"/>
      <w:r w:rsidRPr="00C773A2">
        <w:rPr>
          <w:rFonts w:ascii="Times New Roman" w:hAnsi="Times New Roman" w:cs="Times New Roman"/>
          <w:color w:val="000000"/>
        </w:rPr>
        <w:t xml:space="preserve"> šedesát minut.</w:t>
      </w:r>
    </w:p>
    <w:p w:rsidR="008E63C3" w:rsidRPr="00C773A2" w:rsidRDefault="008E63C3" w:rsidP="00C773A2">
      <w:pPr>
        <w:autoSpaceDE w:val="0"/>
        <w:autoSpaceDN w:val="0"/>
        <w:adjustRightInd w:val="0"/>
        <w:spacing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</w:rPr>
      </w:pPr>
      <w:r w:rsidRPr="00C773A2">
        <w:rPr>
          <w:rFonts w:ascii="Times New Roman" w:hAnsi="Times New Roman" w:cs="Times New Roman"/>
          <w:b/>
          <w:color w:val="000000"/>
        </w:rPr>
        <w:t>Doplňte své nápady</w:t>
      </w:r>
      <w:r w:rsidR="00624A0E" w:rsidRPr="00C773A2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="00624A0E" w:rsidRPr="00C773A2">
        <w:rPr>
          <w:rFonts w:ascii="Times New Roman" w:hAnsi="Times New Roman" w:cs="Times New Roman"/>
          <w:b/>
          <w:color w:val="000000"/>
        </w:rPr>
        <w:t xml:space="preserve">-  </w:t>
      </w:r>
      <w:r w:rsidRPr="00C773A2">
        <w:rPr>
          <w:rFonts w:ascii="Times New Roman" w:hAnsi="Times New Roman" w:cs="Times New Roman"/>
          <w:b/>
          <w:color w:val="000000"/>
        </w:rPr>
        <w:t>Jak</w:t>
      </w:r>
      <w:proofErr w:type="gramEnd"/>
      <w:r w:rsidRPr="00C773A2">
        <w:rPr>
          <w:rFonts w:ascii="Times New Roman" w:hAnsi="Times New Roman" w:cs="Times New Roman"/>
          <w:b/>
          <w:color w:val="000000"/>
        </w:rPr>
        <w:t xml:space="preserve"> využít počítač pro přiblížení čísel studentům.</w:t>
      </w:r>
      <w:r w:rsidR="00624A0E" w:rsidRPr="00C773A2">
        <w:rPr>
          <w:rFonts w:ascii="Times New Roman" w:hAnsi="Times New Roman" w:cs="Times New Roman"/>
          <w:b/>
          <w:color w:val="000000"/>
        </w:rPr>
        <w:t xml:space="preserve"> (Dobrý sluha)</w:t>
      </w:r>
    </w:p>
    <w:p w:rsidR="00624A0E" w:rsidRPr="00C773A2" w:rsidRDefault="00624A0E" w:rsidP="00C773A2">
      <w:pPr>
        <w:autoSpaceDE w:val="0"/>
        <w:autoSpaceDN w:val="0"/>
        <w:adjustRightInd w:val="0"/>
        <w:spacing w:line="240" w:lineRule="auto"/>
        <w:ind w:left="357" w:firstLine="567"/>
        <w:jc w:val="both"/>
        <w:rPr>
          <w:rFonts w:ascii="Times New Roman" w:hAnsi="Times New Roman" w:cs="Times New Roman"/>
          <w:b/>
          <w:color w:val="000000"/>
        </w:rPr>
      </w:pPr>
    </w:p>
    <w:p w:rsidR="00A308E4" w:rsidRPr="00C773A2" w:rsidRDefault="00F6125F" w:rsidP="00C773A2">
      <w:pPr>
        <w:autoSpaceDE w:val="0"/>
        <w:autoSpaceDN w:val="0"/>
        <w:adjustRightInd w:val="0"/>
        <w:spacing w:before="0" w:beforeAutospacing="0" w:after="0" w:afterAutospacing="0"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C773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  </w:t>
      </w:r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>p</w:t>
      </w:r>
      <w:proofErr w:type="gramEnd"/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>/q nebo smrt</w:t>
      </w:r>
    </w:p>
    <w:p w:rsidR="00A308E4" w:rsidRPr="00C773A2" w:rsidRDefault="00A308E4" w:rsidP="00C773A2">
      <w:pPr>
        <w:autoSpaceDE w:val="0"/>
        <w:autoSpaceDN w:val="0"/>
        <w:adjustRightInd w:val="0"/>
        <w:spacing w:line="240" w:lineRule="auto"/>
        <w:ind w:left="3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C773A2">
        <w:rPr>
          <w:rFonts w:ascii="Times New Roman" w:hAnsi="Times New Roman" w:cs="Times New Roman"/>
          <w:color w:val="000000"/>
          <w:sz w:val="24"/>
          <w:szCs w:val="24"/>
        </w:rPr>
        <w:t>Výpočty při dělení majetku vyžadovaly zlomky.</w:t>
      </w:r>
      <w:proofErr w:type="gramEnd"/>
      <w:r w:rsidRPr="00C773A2">
        <w:rPr>
          <w:rFonts w:ascii="Times New Roman" w:hAnsi="Times New Roman" w:cs="Times New Roman"/>
          <w:color w:val="000000"/>
          <w:sz w:val="24"/>
          <w:szCs w:val="24"/>
        </w:rPr>
        <w:t xml:space="preserve"> Egypťané všechny výpočty se zlomky převáděli </w:t>
      </w:r>
      <w:proofErr w:type="gramStart"/>
      <w:r w:rsidRPr="00C773A2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gramEnd"/>
      <w:r w:rsidRPr="00C773A2">
        <w:rPr>
          <w:rFonts w:ascii="Times New Roman" w:hAnsi="Times New Roman" w:cs="Times New Roman"/>
          <w:color w:val="000000"/>
          <w:sz w:val="24"/>
          <w:szCs w:val="24"/>
        </w:rPr>
        <w:t xml:space="preserve"> kanonické zlomky, které mají v čitateli jedničku. </w:t>
      </w:r>
      <w:r w:rsidRPr="00C773A2">
        <w:rPr>
          <w:rFonts w:ascii="Times New Roman" w:hAnsi="Times New Roman" w:cs="Times New Roman"/>
          <w:sz w:val="24"/>
          <w:szCs w:val="24"/>
        </w:rPr>
        <w:t xml:space="preserve">Egypťané také uměli spočítat plochy čtverce, obdélníka, lichoběžníka a kruhu (jeho plochu vyjadřovali jako osm devítin průměru, to celé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druhou). 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Babylónští kněží rýsovali okolo kruhu šesti a dvanáctiúhelníky.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Pomocí nich se přiblížili k 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 xml:space="preserve">hodnotě  </w:t>
      </w:r>
      <w:r w:rsidRPr="00C773A2">
        <w:rPr>
          <w:rFonts w:ascii="Times New Roman" w:hAnsi="Times New Roman" w:cs="Times New Roman"/>
          <w:i/>
          <w:sz w:val="24"/>
          <w:szCs w:val="24"/>
        </w:rPr>
        <w:t>π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~ 3+7/60+30/60</w:t>
      </w:r>
      <w:r w:rsidRPr="00C773A2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773A2">
        <w:rPr>
          <w:rFonts w:ascii="Times New Roman" w:hAnsi="Times New Roman" w:cs="Times New Roman"/>
          <w:sz w:val="24"/>
          <w:szCs w:val="24"/>
        </w:rPr>
        <w:t xml:space="preserve">= 3,125.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Babyloňané úlohy a výpočty popisovali slovy, řešili kvadratické rovnice a znali Pythagorovu větu.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Nikde však ve starých spisech nenajdeme náznak důkazu.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Vše bylo popsáno slovy „udělej to tak a tak“.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S důkazem v dnešním slova smyslu se můžeme poprvé potkat u Pythagorejců (6. stol. př. n.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 l.) při doka-zování platnosti Pythagorovy věty</w:t>
      </w:r>
      <w:r w:rsidRPr="00C773A2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A308E4" w:rsidRPr="00C773A2" w:rsidRDefault="00A308E4" w:rsidP="00C773A2">
      <w:pPr>
        <w:autoSpaceDE w:val="0"/>
        <w:autoSpaceDN w:val="0"/>
        <w:adjustRightInd w:val="0"/>
        <w:spacing w:after="360" w:line="240" w:lineRule="auto"/>
        <w:ind w:left="3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73A2">
        <w:rPr>
          <w:rFonts w:ascii="Times New Roman" w:hAnsi="Times New Roman" w:cs="Times New Roman"/>
          <w:sz w:val="24"/>
          <w:szCs w:val="24"/>
        </w:rPr>
        <w:t>Pythagorejci připisovali číslům velký význam.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Číslo 1 považovali za symbol bodu, číslo rozumu, tedy za zdroj ostatních rozměrů a čísel.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Číslo 2 bylo ženským číslem, bylo to číslo sváru a nespolehlivosti („dvojí tvář“ v iránštině a češtině, „dvojí jazyk“ v němčině).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Mužským číslem byla trojka, která byla základem pořádku, základem utváření vojenských jednotek.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Symbolem spravedlnosti a řádu byla čtyřka, ke které patřily například čtyři světové strany.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Číslo 5 bylo považováno za číslo lásky a manželství (2+3).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Číslo 6 představovalo symbol stvoření.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Matematika byla jistým druhem náboženství.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Proto bylo velice nepříjemné, když se nedařilo vyjádřit úhlopříčku ve čtverci o straně jedna pomocí zlomku.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Pythagorejci dokázali, že to opravdu nejde (MLODINOW L.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Eukleidovo okno).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Jejich zděšení bylo tak veliké, že zakázali tuto skutečnost zveřejnit.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Tajemství však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prozradil  Hippasus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z Metapontu a byl za to zabit.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Dnes čísla, která se nedají vyjádřit jako zlomek, nazýváme iracionální.</w:t>
      </w:r>
      <w:proofErr w:type="gramEnd"/>
      <w:r w:rsidRPr="00C773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A2">
        <w:rPr>
          <w:rFonts w:ascii="Times New Roman" w:hAnsi="Times New Roman" w:cs="Times New Roman"/>
          <w:sz w:val="24"/>
          <w:szCs w:val="24"/>
        </w:rPr>
        <w:t>Odpor k těmto číslům byl překonán až v díle George Cantora v 19.století.</w:t>
      </w:r>
      <w:proofErr w:type="gramEnd"/>
    </w:p>
    <w:p w:rsidR="00A308E4" w:rsidRPr="00C773A2" w:rsidRDefault="00081C7E" w:rsidP="00C773A2">
      <w:pPr>
        <w:pStyle w:val="Normlnweb"/>
        <w:spacing w:before="0" w:beforeAutospacing="0" w:after="0" w:afterAutospacing="0"/>
        <w:jc w:val="both"/>
      </w:pPr>
      <w:r w:rsidRPr="00C773A2">
        <w:rPr>
          <w:noProof/>
        </w:rPr>
        <w:drawing>
          <wp:inline distT="0" distB="0" distL="0" distR="0">
            <wp:extent cx="2869593" cy="2640787"/>
            <wp:effectExtent l="19050" t="0" r="6957" b="0"/>
            <wp:docPr id="16" name="obrázek 3" descr="D:\petr\Prednasky pro studenty SŠ kemp\Dejiny matematiky\Odmocnina2zBabylo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etr\Prednasky pro studenty SŠ kemp\Dejiny matematiky\Odmocnina2zBabylon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666" cy="2640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4A0E" w:rsidRPr="00C773A2">
        <w:rPr>
          <w:noProof/>
        </w:rPr>
        <w:drawing>
          <wp:inline distT="0" distB="0" distL="0" distR="0">
            <wp:extent cx="2708118" cy="2639671"/>
            <wp:effectExtent l="19050" t="0" r="0" b="0"/>
            <wp:docPr id="2" name="obrázek 2" descr="D:\petr\Prednasky pro studenty SŠ kemp\Dejiny matematiky\pen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etr\Prednasky pro studenty SŠ kemp\Dejiny matematiky\pentagra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605" cy="2644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8E4" w:rsidRPr="00C773A2" w:rsidRDefault="00A308E4" w:rsidP="00C773A2">
      <w:pPr>
        <w:pStyle w:val="Normlnweb"/>
        <w:spacing w:before="0" w:beforeAutospacing="0" w:after="0" w:afterAutospacing="0"/>
        <w:jc w:val="both"/>
      </w:pPr>
    </w:p>
    <w:p w:rsidR="00A308E4" w:rsidRPr="00C773A2" w:rsidRDefault="00A308E4" w:rsidP="00C773A2">
      <w:pPr>
        <w:pStyle w:val="Normlnweb"/>
        <w:spacing w:before="0" w:beforeAutospacing="0" w:after="0" w:afterAutospacing="0"/>
        <w:jc w:val="both"/>
      </w:pPr>
    </w:p>
    <w:p w:rsidR="00624A0E" w:rsidRPr="00C773A2" w:rsidRDefault="00624A0E" w:rsidP="00C773A2">
      <w:pPr>
        <w:pStyle w:val="Normlnweb"/>
        <w:spacing w:before="0" w:beforeAutospacing="0" w:after="0" w:afterAutospacing="0"/>
        <w:jc w:val="both"/>
      </w:pPr>
      <w:r w:rsidRPr="00C773A2">
        <w:t>Omocnina z</w:t>
      </w:r>
      <w:r w:rsidR="00B32859" w:rsidRPr="00C773A2">
        <w:t> </w:t>
      </w:r>
      <w:r w:rsidRPr="00C773A2">
        <w:t>Babylónu</w:t>
      </w:r>
      <w:r w:rsidR="00B32859" w:rsidRPr="00C773A2">
        <w:tab/>
      </w:r>
      <w:r w:rsidRPr="00C773A2">
        <w:t xml:space="preserve">Pentagram </w:t>
      </w:r>
      <w:r w:rsidR="00B32859" w:rsidRPr="00C773A2">
        <w:rPr>
          <w:lang w:val="en-US"/>
        </w:rPr>
        <w:t>(</w:t>
      </w:r>
      <w:hyperlink r:id="rId11" w:history="1">
        <w:r w:rsidRPr="00C773A2">
          <w:rPr>
            <w:rStyle w:val="Hypertextovodkaz"/>
          </w:rPr>
          <w:t>http://www.artbos.cz/clanek/182/Pentagram.htm</w:t>
        </w:r>
      </w:hyperlink>
      <w:r w:rsidR="00B32859" w:rsidRPr="00C773A2">
        <w:t>)</w:t>
      </w:r>
    </w:p>
    <w:p w:rsidR="000D03BE" w:rsidRPr="00C773A2" w:rsidRDefault="00B32859" w:rsidP="00C773A2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73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Doplňte své nápady </w:t>
      </w:r>
      <w:proofErr w:type="gramStart"/>
      <w:r w:rsidRPr="00C773A2">
        <w:rPr>
          <w:rFonts w:ascii="Times New Roman" w:hAnsi="Times New Roman" w:cs="Times New Roman"/>
          <w:b/>
          <w:color w:val="000000"/>
          <w:sz w:val="24"/>
          <w:szCs w:val="24"/>
        </w:rPr>
        <w:t>-  Jak</w:t>
      </w:r>
      <w:proofErr w:type="gramEnd"/>
      <w:r w:rsidRPr="00C773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využít počíta</w:t>
      </w:r>
      <w:r w:rsidR="00F6125F" w:rsidRPr="00C773A2">
        <w:rPr>
          <w:rFonts w:ascii="Times New Roman" w:hAnsi="Times New Roman" w:cs="Times New Roman"/>
          <w:b/>
          <w:color w:val="000000"/>
          <w:sz w:val="24"/>
          <w:szCs w:val="24"/>
        </w:rPr>
        <w:t>č</w:t>
      </w:r>
      <w:r w:rsidRPr="00C773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(Dobrý sluha, i zlý pán)</w:t>
      </w:r>
      <w:r w:rsidR="00C773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 </w:t>
      </w:r>
      <w:r w:rsidR="00C773A2" w:rsidRPr="00C773A2">
        <w:rPr>
          <w:rFonts w:ascii="Times New Roman" w:hAnsi="Times New Roman" w:cs="Times New Roman"/>
          <w:color w:val="000000"/>
          <w:sz w:val="24"/>
          <w:szCs w:val="24"/>
        </w:rPr>
        <w:t>číslo pi na dvacet míst</w:t>
      </w:r>
      <w:r w:rsidR="00C773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hyperlink r:id="rId12" w:history="1">
        <w:r w:rsidR="000D03BE" w:rsidRPr="00C773A2">
          <w:rPr>
            <w:rStyle w:val="Hypertextovodkaz"/>
            <w:rFonts w:ascii="Times New Roman" w:hAnsi="Times New Roman" w:cs="Times New Roman"/>
            <w:sz w:val="24"/>
            <w:szCs w:val="24"/>
          </w:rPr>
          <w:t>http://www.wolframalpha.com/input/?i=N%5BPi%2C20%5D</w:t>
        </w:r>
      </w:hyperlink>
      <w:r w:rsidR="00C773A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0D03BE" w:rsidRPr="00C773A2">
          <w:rPr>
            <w:rStyle w:val="Hypertextovodkaz"/>
            <w:rFonts w:ascii="Times New Roman" w:hAnsi="Times New Roman" w:cs="Times New Roman"/>
            <w:sz w:val="24"/>
            <w:szCs w:val="24"/>
          </w:rPr>
          <w:t>http://www.wolframalpha.com/input/?i=%28N%5B3%2C2%5D%29*%28N%5B1%2F3%2C2%5D%2B1.01%29</w:t>
        </w:r>
      </w:hyperlink>
    </w:p>
    <w:p w:rsidR="00A308E4" w:rsidRPr="00C773A2" w:rsidRDefault="00226270" w:rsidP="00F6125F">
      <w:pPr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b/>
          <w:color w:val="000000"/>
        </w:rPr>
      </w:pPr>
      <w:r w:rsidRPr="00C773A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</w:t>
      </w:r>
      <w:r w:rsidR="0049181C" w:rsidRPr="00C773A2">
        <w:rPr>
          <w:rFonts w:ascii="Times New Roman" w:hAnsi="Times New Roman" w:cs="Times New Roman"/>
          <w:b/>
          <w:color w:val="000000"/>
        </w:rPr>
        <w:t xml:space="preserve"> </w:t>
      </w:r>
      <w:r w:rsidR="00A308E4" w:rsidRPr="00C773A2">
        <w:rPr>
          <w:rFonts w:ascii="Times New Roman" w:hAnsi="Times New Roman" w:cs="Times New Roman"/>
          <w:b/>
          <w:color w:val="000000"/>
        </w:rPr>
        <w:t xml:space="preserve">  </w:t>
      </w:r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>Imaginární čísla</w:t>
      </w:r>
    </w:p>
    <w:p w:rsidR="00A308E4" w:rsidRPr="00C773A2" w:rsidRDefault="00A308E4" w:rsidP="00226270">
      <w:pPr>
        <w:pStyle w:val="Normlnweb"/>
        <w:spacing w:before="0" w:beforeAutospacing="0" w:after="0" w:afterAutospacing="0"/>
        <w:ind w:firstLine="708"/>
        <w:jc w:val="both"/>
      </w:pPr>
      <w:r w:rsidRPr="00C773A2">
        <w:t xml:space="preserve">V tomto odstavci budeme čerpat z knih STRUIK D. J. „Dějiny matematiky“ a LIVIO M. „Neřešitelná rovnice“ a přiblížíme si vznik komplexních čísel. Jak si ukážeme, komplexní čísla se poprvé objevila až při řešení kubických rovnic. U kvadratických rovnic matematici řešení vyžadující odmocninu se záporného čísla prostě nebrali v úvahu. Zde je vhodné podotknout, že sice již starověcí Řekové pracovali s výrazy, které zahrnovaly záporné hodnoty, např. </w:t>
      </w:r>
      <w:r w:rsidRPr="00C773A2">
        <w:rPr>
          <w:i/>
        </w:rPr>
        <w:t>- (- a) = a</w:t>
      </w:r>
      <w:r w:rsidRPr="00C773A2">
        <w:t xml:space="preserve">. Podobné operace však považovali za přípustné, pokud výsledek byl kladný. Nedůvěra v záporná čísla byla úplně překonána až v 18. století </w:t>
      </w:r>
      <w:r w:rsidRPr="00C773A2">
        <w:rPr>
          <w:color w:val="000000"/>
        </w:rPr>
        <w:t xml:space="preserve">(DEVLIN K. </w:t>
      </w:r>
      <w:r w:rsidRPr="00C773A2">
        <w:t xml:space="preserve">Jazyk matematiky, </w:t>
      </w:r>
      <w:proofErr w:type="gramStart"/>
      <w:r w:rsidRPr="00C773A2">
        <w:t>s.138</w:t>
      </w:r>
      <w:proofErr w:type="gramEnd"/>
      <w:r w:rsidRPr="00C773A2">
        <w:t>).</w:t>
      </w:r>
    </w:p>
    <w:p w:rsidR="00A308E4" w:rsidRPr="00C773A2" w:rsidRDefault="00A308E4" w:rsidP="00226270">
      <w:pPr>
        <w:pStyle w:val="Normlnweb"/>
        <w:spacing w:before="0" w:beforeAutospacing="0" w:after="0" w:afterAutospacing="0"/>
        <w:ind w:firstLine="708"/>
        <w:jc w:val="both"/>
      </w:pPr>
      <w:r w:rsidRPr="00C773A2">
        <w:t xml:space="preserve"> První pokusy o řešení rovnic třetího stupně lze nalézt u Babylóňanů, kteří sestavili tabulky pro řešení konkrétních rovnic. Postupně matematici přidávali další řešení. Obecný předpis pro rovnice tvaru</w:t>
      </w:r>
      <w:r w:rsidRPr="00C773A2">
        <w:rPr>
          <w:i/>
        </w:rPr>
        <w:t xml:space="preserve"> ax</w:t>
      </w:r>
      <w:r w:rsidRPr="00C773A2">
        <w:rPr>
          <w:i/>
          <w:vertAlign w:val="superscript"/>
        </w:rPr>
        <w:t xml:space="preserve">3 </w:t>
      </w:r>
      <w:r w:rsidRPr="00C773A2">
        <w:rPr>
          <w:i/>
          <w:lang w:val="en-US"/>
        </w:rPr>
        <w:t>+ bx = c</w:t>
      </w:r>
      <w:r w:rsidRPr="00C773A2">
        <w:rPr>
          <w:lang w:val="en-US"/>
        </w:rPr>
        <w:t xml:space="preserve">, kde </w:t>
      </w:r>
      <w:r w:rsidRPr="00C773A2">
        <w:rPr>
          <w:i/>
          <w:lang w:val="en-US"/>
        </w:rPr>
        <w:t>a, b, c</w:t>
      </w:r>
      <w:r w:rsidRPr="00C773A2">
        <w:rPr>
          <w:lang w:val="en-US"/>
        </w:rPr>
        <w:t xml:space="preserve">  </w:t>
      </w:r>
      <w:proofErr w:type="gramStart"/>
      <w:r w:rsidRPr="00C773A2">
        <w:rPr>
          <w:lang w:val="en-US"/>
        </w:rPr>
        <w:t>jsou</w:t>
      </w:r>
      <w:proofErr w:type="gramEnd"/>
      <w:r w:rsidRPr="00C773A2">
        <w:rPr>
          <w:lang w:val="en-US"/>
        </w:rPr>
        <w:t xml:space="preserve"> celá čísla  </w:t>
      </w:r>
      <w:proofErr w:type="gramStart"/>
      <w:r w:rsidRPr="00C773A2">
        <w:t>byl</w:t>
      </w:r>
      <w:proofErr w:type="gramEnd"/>
      <w:r w:rsidRPr="00C773A2">
        <w:t xml:space="preserve"> však nalezen až v 15. století italským matematikem Scipiono dal Ferro (1465-1526). Rukopis s řešením ale nezveřejnil, předal ho svému studentovi Antonia Maria Fiore. Ten chtěl tuto znalost využít ke své slávě. V té době bylo obvyklé, že se učenci střetávali ve veřejných disputacích. Fiore vyzval v roce 1535 k veřejnému řešení kubických rovnic benátského počtáře jménem Nicola Tartaglia. Tartaglia však uměl řešit i rovnice ve tvaru </w:t>
      </w:r>
      <w:r w:rsidRPr="00C773A2">
        <w:rPr>
          <w:i/>
        </w:rPr>
        <w:t>ax</w:t>
      </w:r>
      <w:r w:rsidRPr="00C773A2">
        <w:rPr>
          <w:i/>
          <w:vertAlign w:val="superscript"/>
        </w:rPr>
        <w:t xml:space="preserve"> </w:t>
      </w:r>
      <w:r w:rsidRPr="00C773A2">
        <w:rPr>
          <w:i/>
          <w:lang w:val="en-US"/>
        </w:rPr>
        <w:t xml:space="preserve">+ b = </w:t>
      </w:r>
      <w:r w:rsidRPr="00C773A2">
        <w:rPr>
          <w:i/>
        </w:rPr>
        <w:t>x</w:t>
      </w:r>
      <w:r w:rsidRPr="00C773A2">
        <w:rPr>
          <w:i/>
          <w:vertAlign w:val="superscript"/>
        </w:rPr>
        <w:t>3</w:t>
      </w:r>
      <w:r w:rsidRPr="00C773A2">
        <w:rPr>
          <w:i/>
        </w:rPr>
        <w:t>, x</w:t>
      </w:r>
      <w:r w:rsidRPr="00C773A2">
        <w:rPr>
          <w:i/>
          <w:vertAlign w:val="superscript"/>
        </w:rPr>
        <w:t xml:space="preserve">3 </w:t>
      </w:r>
      <w:r w:rsidRPr="00C773A2">
        <w:rPr>
          <w:i/>
          <w:lang w:val="en-US"/>
        </w:rPr>
        <w:t>+ a</w:t>
      </w:r>
      <w:r w:rsidRPr="00C773A2">
        <w:rPr>
          <w:i/>
        </w:rPr>
        <w:t xml:space="preserve"> x</w:t>
      </w:r>
      <w:r w:rsidRPr="00C773A2">
        <w:rPr>
          <w:i/>
          <w:vertAlign w:val="superscript"/>
        </w:rPr>
        <w:t>2</w:t>
      </w:r>
      <w:r w:rsidRPr="00C773A2">
        <w:rPr>
          <w:i/>
          <w:lang w:val="en-US"/>
        </w:rPr>
        <w:t xml:space="preserve"> = b</w:t>
      </w:r>
      <w:r w:rsidRPr="00C773A2">
        <w:rPr>
          <w:lang w:val="en-US"/>
        </w:rPr>
        <w:t xml:space="preserve"> a Fioreho porazil.</w:t>
      </w:r>
      <w:r w:rsidRPr="00C773A2">
        <w:t xml:space="preserve"> Svou metodu dlouhou dobu držel v tajnosti. Nakonec ji pod slibem mlčenlivosti prozradil Hieronymu Cardanovi (1501-1576), ten ji ale uveřejnil v roce 1545 v knize Ars magna. </w:t>
      </w:r>
    </w:p>
    <w:p w:rsidR="00A308E4" w:rsidRPr="00C773A2" w:rsidRDefault="00A308E4" w:rsidP="00226270">
      <w:pPr>
        <w:pStyle w:val="Normlnweb"/>
        <w:spacing w:before="0" w:beforeAutospacing="0" w:after="0" w:afterAutospacing="0"/>
        <w:ind w:firstLine="708"/>
        <w:jc w:val="both"/>
      </w:pPr>
      <w:r w:rsidRPr="00C773A2">
        <w:t xml:space="preserve">Obecný vzorec pro výpočet kořenů kubické rovnice </w:t>
      </w:r>
      <w:r w:rsidRPr="00C773A2">
        <w:rPr>
          <w:i/>
        </w:rPr>
        <w:t>x</w:t>
      </w:r>
      <w:r w:rsidRPr="00C773A2">
        <w:rPr>
          <w:i/>
          <w:vertAlign w:val="superscript"/>
        </w:rPr>
        <w:t xml:space="preserve">3 </w:t>
      </w:r>
      <w:r w:rsidRPr="00C773A2">
        <w:rPr>
          <w:i/>
          <w:lang w:val="en-US"/>
        </w:rPr>
        <w:t xml:space="preserve">+ </w:t>
      </w:r>
      <w:r w:rsidR="001711FB" w:rsidRPr="00C773A2">
        <w:rPr>
          <w:i/>
          <w:lang w:val="en-US"/>
        </w:rPr>
        <w:t>p</w:t>
      </w:r>
      <w:r w:rsidRPr="00C773A2">
        <w:rPr>
          <w:i/>
        </w:rPr>
        <w:t xml:space="preserve"> x</w:t>
      </w:r>
      <w:r w:rsidRPr="00C773A2">
        <w:rPr>
          <w:i/>
          <w:lang w:val="en-US"/>
        </w:rPr>
        <w:t xml:space="preserve"> = </w:t>
      </w:r>
      <w:r w:rsidR="001711FB" w:rsidRPr="00C773A2">
        <w:rPr>
          <w:i/>
          <w:lang w:val="en-US"/>
        </w:rPr>
        <w:t>q</w:t>
      </w:r>
      <w:r w:rsidRPr="00C773A2">
        <w:t xml:space="preserve"> tam lze nalézt ve tvaru</w:t>
      </w:r>
    </w:p>
    <w:p w:rsidR="006310EA" w:rsidRPr="00C773A2" w:rsidRDefault="00A308E4" w:rsidP="00AA20C3">
      <w:pPr>
        <w:pStyle w:val="Normlnweb"/>
        <w:spacing w:before="0" w:beforeAutospacing="0" w:after="0" w:afterAutospacing="0"/>
        <w:jc w:val="center"/>
      </w:pPr>
      <w:r w:rsidRPr="00C773A2">
        <w:rPr>
          <w:i/>
        </w:rPr>
        <w:t xml:space="preserve">x = </w:t>
      </w:r>
      <w:r w:rsidRPr="00C773A2">
        <w:rPr>
          <w:i/>
          <w:vertAlign w:val="superscript"/>
        </w:rPr>
        <w:t>3</w:t>
      </w:r>
      <w:r w:rsidRPr="00C773A2">
        <w:rPr>
          <w:i/>
        </w:rPr>
        <w:t>√(</w:t>
      </w:r>
      <w:r w:rsidR="001711FB" w:rsidRPr="00C773A2">
        <w:rPr>
          <w:i/>
        </w:rPr>
        <w:t>q</w:t>
      </w:r>
      <w:r w:rsidRPr="00C773A2">
        <w:rPr>
          <w:i/>
          <w:lang w:val="en-US"/>
        </w:rPr>
        <w:t xml:space="preserve">/2 + </w:t>
      </w:r>
      <w:r w:rsidRPr="00C773A2">
        <w:rPr>
          <w:i/>
        </w:rPr>
        <w:t>√(</w:t>
      </w:r>
      <w:r w:rsidR="001711FB" w:rsidRPr="00C773A2">
        <w:rPr>
          <w:i/>
        </w:rPr>
        <w:t>p</w:t>
      </w:r>
      <w:r w:rsidRPr="00C773A2">
        <w:rPr>
          <w:i/>
          <w:vertAlign w:val="superscript"/>
        </w:rPr>
        <w:t>3</w:t>
      </w:r>
      <w:r w:rsidRPr="00C773A2">
        <w:rPr>
          <w:i/>
        </w:rPr>
        <w:t>/27+</w:t>
      </w:r>
      <w:r w:rsidR="001711FB" w:rsidRPr="00C773A2">
        <w:rPr>
          <w:i/>
        </w:rPr>
        <w:t>q</w:t>
      </w:r>
      <w:r w:rsidRPr="00C773A2">
        <w:rPr>
          <w:i/>
          <w:vertAlign w:val="superscript"/>
        </w:rPr>
        <w:t>2</w:t>
      </w:r>
      <w:r w:rsidRPr="00C773A2">
        <w:rPr>
          <w:i/>
        </w:rPr>
        <w:t xml:space="preserve">/4))  +  </w:t>
      </w:r>
      <w:r w:rsidRPr="00C773A2">
        <w:rPr>
          <w:i/>
          <w:vertAlign w:val="superscript"/>
        </w:rPr>
        <w:t>3</w:t>
      </w:r>
      <w:r w:rsidRPr="00C773A2">
        <w:rPr>
          <w:i/>
        </w:rPr>
        <w:t>√(</w:t>
      </w:r>
      <w:r w:rsidR="001711FB" w:rsidRPr="00C773A2">
        <w:rPr>
          <w:i/>
        </w:rPr>
        <w:t>q</w:t>
      </w:r>
      <w:r w:rsidRPr="00C773A2">
        <w:rPr>
          <w:i/>
          <w:lang w:val="en-US"/>
        </w:rPr>
        <w:t xml:space="preserve">/2 </w:t>
      </w:r>
      <w:r w:rsidRPr="00C773A2">
        <w:rPr>
          <w:i/>
        </w:rPr>
        <w:t>- √(</w:t>
      </w:r>
      <w:proofErr w:type="gramStart"/>
      <w:r w:rsidR="001711FB" w:rsidRPr="00C773A2">
        <w:rPr>
          <w:i/>
        </w:rPr>
        <w:t>p</w:t>
      </w:r>
      <w:r w:rsidRPr="00C773A2">
        <w:rPr>
          <w:i/>
          <w:vertAlign w:val="superscript"/>
        </w:rPr>
        <w:t>3</w:t>
      </w:r>
      <w:r w:rsidRPr="00C773A2">
        <w:rPr>
          <w:i/>
        </w:rPr>
        <w:t>/27+</w:t>
      </w:r>
      <w:r w:rsidR="001711FB" w:rsidRPr="00C773A2">
        <w:rPr>
          <w:i/>
        </w:rPr>
        <w:t>q</w:t>
      </w:r>
      <w:r w:rsidRPr="00C773A2">
        <w:rPr>
          <w:i/>
          <w:vertAlign w:val="superscript"/>
        </w:rPr>
        <w:t>2</w:t>
      </w:r>
      <w:r w:rsidRPr="00C773A2">
        <w:rPr>
          <w:i/>
        </w:rPr>
        <w:t>/4))</w:t>
      </w:r>
      <w:r w:rsidRPr="00C773A2">
        <w:t xml:space="preserve"> .</w:t>
      </w:r>
      <w:proofErr w:type="gramEnd"/>
    </w:p>
    <w:p w:rsidR="00CB0681" w:rsidRPr="00C773A2" w:rsidRDefault="00CB0681" w:rsidP="00AA20C3">
      <w:pPr>
        <w:pStyle w:val="Normlnweb"/>
        <w:spacing w:before="0" w:beforeAutospacing="0" w:after="0" w:afterAutospacing="0"/>
        <w:jc w:val="center"/>
      </w:pPr>
      <w:r w:rsidRPr="00C773A2">
        <w:t>(</w:t>
      </w:r>
      <w:hyperlink r:id="rId14" w:history="1">
        <w:r w:rsidRPr="00C773A2">
          <w:rPr>
            <w:rStyle w:val="Hypertextovodkaz"/>
            <w:sz w:val="20"/>
            <w:szCs w:val="20"/>
          </w:rPr>
          <w:t>http://mathworld.wolfram.com/CubicFormula.html</w:t>
        </w:r>
      </w:hyperlink>
      <w:r w:rsidRPr="00C773A2">
        <w:t>)</w:t>
      </w:r>
    </w:p>
    <w:p w:rsidR="00CB0681" w:rsidRPr="00C773A2" w:rsidRDefault="00CB0681" w:rsidP="00226270">
      <w:pPr>
        <w:pStyle w:val="Normlnweb"/>
        <w:spacing w:before="0" w:beforeAutospacing="0" w:after="0" w:afterAutospacing="0"/>
        <w:jc w:val="both"/>
      </w:pPr>
    </w:p>
    <w:p w:rsidR="006310EA" w:rsidRPr="00C773A2" w:rsidRDefault="00836CD4" w:rsidP="00226270">
      <w:pPr>
        <w:pStyle w:val="Default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 xml:space="preserve">Hlavním motivem pro intenzivní zkoumání komplexních čísel byl tzv. </w:t>
      </w:r>
      <w:r w:rsidRPr="00C773A2">
        <w:rPr>
          <w:rFonts w:ascii="Times New Roman" w:hAnsi="Times New Roman" w:cs="Times New Roman"/>
          <w:i/>
          <w:iCs/>
        </w:rPr>
        <w:t xml:space="preserve">casus irreducibilis </w:t>
      </w:r>
      <w:r w:rsidRPr="00C773A2">
        <w:rPr>
          <w:rFonts w:ascii="Times New Roman" w:hAnsi="Times New Roman" w:cs="Times New Roman"/>
        </w:rPr>
        <w:t xml:space="preserve">– tj. případ, kdy má kubická rovnice tři reálné kořeny a kdy se v Cardanově vzorci vyskytují odmocniny ze záporného čísla. </w:t>
      </w:r>
    </w:p>
    <w:p w:rsidR="006310EA" w:rsidRPr="00C773A2" w:rsidRDefault="006310EA" w:rsidP="00226270">
      <w:pPr>
        <w:pStyle w:val="Normlnweb"/>
        <w:spacing w:before="0" w:beforeAutospacing="0" w:after="0" w:afterAutospacing="0"/>
        <w:jc w:val="both"/>
      </w:pPr>
      <w:r w:rsidRPr="00C773A2">
        <w:t xml:space="preserve">Například pro rovnici   </w:t>
      </w:r>
      <w:r w:rsidRPr="00C773A2">
        <w:rPr>
          <w:i/>
        </w:rPr>
        <w:t>x</w:t>
      </w:r>
      <w:r w:rsidRPr="00C773A2">
        <w:rPr>
          <w:i/>
          <w:vertAlign w:val="superscript"/>
        </w:rPr>
        <w:t xml:space="preserve">3 </w:t>
      </w:r>
      <w:r w:rsidRPr="00C773A2">
        <w:rPr>
          <w:i/>
        </w:rPr>
        <w:t>- x = 0</w:t>
      </w:r>
      <w:r w:rsidRPr="00C773A2">
        <w:t xml:space="preserve"> </w:t>
      </w:r>
      <w:r w:rsidR="001711FB" w:rsidRPr="00C773A2">
        <w:t xml:space="preserve">  </w:t>
      </w:r>
      <w:r w:rsidRPr="00C773A2">
        <w:t xml:space="preserve"> je </w:t>
      </w:r>
      <w:r w:rsidR="00CB0681" w:rsidRPr="00C773A2">
        <w:t xml:space="preserve">    </w:t>
      </w:r>
      <w:r w:rsidR="00CB0681" w:rsidRPr="00C773A2">
        <w:rPr>
          <w:i/>
        </w:rPr>
        <w:t>x</w:t>
      </w:r>
      <w:r w:rsidRPr="00C773A2">
        <w:rPr>
          <w:i/>
        </w:rPr>
        <w:t xml:space="preserve">= </w:t>
      </w:r>
      <w:r w:rsidRPr="00C773A2">
        <w:rPr>
          <w:i/>
          <w:vertAlign w:val="superscript"/>
        </w:rPr>
        <w:t>3</w:t>
      </w:r>
      <w:r w:rsidRPr="00C773A2">
        <w:rPr>
          <w:i/>
        </w:rPr>
        <w:t>√(</w:t>
      </w:r>
      <w:r w:rsidRPr="00C773A2">
        <w:rPr>
          <w:i/>
          <w:lang w:val="en-US"/>
        </w:rPr>
        <w:t xml:space="preserve"> + </w:t>
      </w:r>
      <w:r w:rsidRPr="00C773A2">
        <w:rPr>
          <w:i/>
        </w:rPr>
        <w:t>√-1</w:t>
      </w:r>
      <w:r w:rsidRPr="00C773A2">
        <w:rPr>
          <w:i/>
          <w:vertAlign w:val="superscript"/>
        </w:rPr>
        <w:t>3</w:t>
      </w:r>
      <w:r w:rsidRPr="00C773A2">
        <w:rPr>
          <w:i/>
        </w:rPr>
        <w:t xml:space="preserve">/27)  +  </w:t>
      </w:r>
      <w:r w:rsidRPr="00C773A2">
        <w:rPr>
          <w:i/>
          <w:vertAlign w:val="superscript"/>
        </w:rPr>
        <w:t>3</w:t>
      </w:r>
      <w:r w:rsidRPr="00C773A2">
        <w:rPr>
          <w:i/>
        </w:rPr>
        <w:t>√(</w:t>
      </w:r>
      <w:r w:rsidRPr="00C773A2">
        <w:rPr>
          <w:i/>
          <w:lang w:val="en-US"/>
        </w:rPr>
        <w:t xml:space="preserve"> </w:t>
      </w:r>
      <w:r w:rsidRPr="00C773A2">
        <w:rPr>
          <w:i/>
        </w:rPr>
        <w:t>- √(-</w:t>
      </w:r>
      <w:proofErr w:type="gramStart"/>
      <w:r w:rsidRPr="00C773A2">
        <w:rPr>
          <w:i/>
        </w:rPr>
        <w:t>1/27))</w:t>
      </w:r>
      <w:r w:rsidRPr="00C773A2">
        <w:t xml:space="preserve"> .</w:t>
      </w:r>
      <w:proofErr w:type="gramEnd"/>
    </w:p>
    <w:p w:rsidR="006310EA" w:rsidRPr="00C773A2" w:rsidRDefault="00EE4EFA" w:rsidP="001D7F0B">
      <w:pPr>
        <w:pStyle w:val="Default"/>
        <w:rPr>
          <w:rFonts w:ascii="Times New Roman" w:hAnsi="Times New Roman" w:cs="Times New Roman"/>
          <w:sz w:val="23"/>
          <w:szCs w:val="23"/>
          <w:lang w:val="en-US"/>
        </w:rPr>
      </w:pPr>
      <w:r w:rsidRPr="00C773A2">
        <w:rPr>
          <w:rFonts w:ascii="Times New Roman" w:hAnsi="Times New Roman" w:cs="Times New Roman"/>
          <w:sz w:val="23"/>
          <w:szCs w:val="23"/>
          <w:lang w:val="en-US"/>
        </w:rPr>
        <w:t>(</w:t>
      </w:r>
      <w:hyperlink r:id="rId15" w:history="1">
        <w:r w:rsidR="008E42CD" w:rsidRPr="008652E3">
          <w:rPr>
            <w:rStyle w:val="Hypertextovodkaz"/>
            <w:rFonts w:ascii="Times New Roman" w:hAnsi="Times New Roman" w:cs="Times New Roman"/>
            <w:sz w:val="23"/>
            <w:szCs w:val="23"/>
            <w:lang w:val="en-US"/>
          </w:rPr>
          <w:t>http://www.wolframalpha.com/input/?i=%28sqrt%28-1%2F27%29%29%5E%281%2F3%29% 2B%28-+sqrt%28-1%2F27%29%29%5E%281%2F3%29</w:t>
        </w:r>
      </w:hyperlink>
      <w:r w:rsidRPr="00C773A2">
        <w:rPr>
          <w:rFonts w:ascii="Times New Roman" w:hAnsi="Times New Roman" w:cs="Times New Roman"/>
          <w:sz w:val="23"/>
          <w:szCs w:val="23"/>
          <w:lang w:val="en-US"/>
        </w:rPr>
        <w:t>)</w:t>
      </w:r>
    </w:p>
    <w:p w:rsidR="006310EA" w:rsidRPr="00C773A2" w:rsidRDefault="006310EA" w:rsidP="00226270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836CD4" w:rsidRPr="00C773A2" w:rsidRDefault="00836CD4" w:rsidP="00226270">
      <w:pPr>
        <w:pStyle w:val="Default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 xml:space="preserve">G. Cardano si však při studiu kubických rovnic uvědomil, že ke komplexním číslům lze dospět již u rovnic kvadratických; tato myšlenka se neobjevila po celá tři tisíciletí, během nichž byly úlohy vedoucí na kvadratické rovnice řešeny. </w:t>
      </w:r>
    </w:p>
    <w:p w:rsidR="00226270" w:rsidRPr="00C773A2" w:rsidRDefault="00226270" w:rsidP="00F6125F">
      <w:pPr>
        <w:pStyle w:val="Default"/>
        <w:jc w:val="center"/>
        <w:rPr>
          <w:rFonts w:ascii="Times New Roman" w:hAnsi="Times New Roman" w:cs="Times New Roman"/>
        </w:rPr>
      </w:pPr>
    </w:p>
    <w:p w:rsidR="00A308E4" w:rsidRPr="00C773A2" w:rsidRDefault="00081C7E" w:rsidP="00F6125F">
      <w:pPr>
        <w:pStyle w:val="Normlnweb"/>
        <w:spacing w:before="0" w:beforeAutospacing="0" w:after="0" w:afterAutospacing="0"/>
        <w:jc w:val="center"/>
      </w:pPr>
      <w:r w:rsidRPr="00C773A2">
        <w:rPr>
          <w:b/>
          <w:noProof/>
          <w:color w:val="000000"/>
        </w:rPr>
        <w:drawing>
          <wp:inline distT="0" distB="0" distL="0" distR="0">
            <wp:extent cx="1901672" cy="1975104"/>
            <wp:effectExtent l="19050" t="0" r="3328" b="0"/>
            <wp:docPr id="20" name="obrázek 4" descr="D:\petr\Prednasky pro studenty SŠ kemp\Dejiny matematiky\Cardan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etr\Prednasky pro studenty SŠ kemp\Dejiny matematiky\Cardanus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975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3A2" w:rsidRDefault="00226270" w:rsidP="00C773A2">
      <w:pPr>
        <w:pStyle w:val="Normlnweb"/>
        <w:spacing w:before="0" w:beforeAutospacing="0" w:after="0" w:afterAutospacing="0"/>
        <w:jc w:val="center"/>
      </w:pPr>
      <w:r w:rsidRPr="00C773A2">
        <w:t>Cardanus</w:t>
      </w:r>
    </w:p>
    <w:p w:rsidR="008E42CD" w:rsidRPr="00C773A2" w:rsidRDefault="008E42CD" w:rsidP="008E42CD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lastRenderedPageBreak/>
        <w:t xml:space="preserve">Až další italský matematik Rafael Bombelli (1526 – 1572) dospěl ve své knize </w:t>
      </w:r>
      <w:r w:rsidRPr="00C773A2">
        <w:rPr>
          <w:rFonts w:ascii="Times New Roman" w:hAnsi="Times New Roman" w:cs="Times New Roman"/>
          <w:b/>
          <w:bCs/>
        </w:rPr>
        <w:t xml:space="preserve">L’Algebra parte maggiore dell’Aritmetica </w:t>
      </w:r>
      <w:r w:rsidRPr="00C773A2">
        <w:rPr>
          <w:rFonts w:ascii="Times New Roman" w:hAnsi="Times New Roman" w:cs="Times New Roman"/>
        </w:rPr>
        <w:t xml:space="preserve">z roku 1572 při počítání s komplexními čísly podstatně dále než G. Cardano. Usoudil, že odmocněním záporného čísla nemůžeme dostat ani kladné, ani záporné číslo; napsal tedy před odmocninu z absolutní hodnoty tohoto čísla </w:t>
      </w:r>
      <w:r w:rsidRPr="00C773A2">
        <w:rPr>
          <w:rFonts w:ascii="Times New Roman" w:hAnsi="Times New Roman" w:cs="Times New Roman"/>
          <w:i/>
          <w:iCs/>
        </w:rPr>
        <w:t>pi`u di meno</w:t>
      </w:r>
      <w:r w:rsidRPr="00C773A2">
        <w:rPr>
          <w:rFonts w:ascii="Times New Roman" w:hAnsi="Times New Roman" w:cs="Times New Roman"/>
        </w:rPr>
        <w:t xml:space="preserve">, když ji přičítal, resp. </w:t>
      </w:r>
      <w:r w:rsidRPr="00C773A2">
        <w:rPr>
          <w:rFonts w:ascii="Times New Roman" w:hAnsi="Times New Roman" w:cs="Times New Roman"/>
          <w:i/>
          <w:iCs/>
        </w:rPr>
        <w:t>meno di meno</w:t>
      </w:r>
      <w:r w:rsidRPr="00C773A2">
        <w:rPr>
          <w:rFonts w:ascii="Times New Roman" w:hAnsi="Times New Roman" w:cs="Times New Roman"/>
        </w:rPr>
        <w:t xml:space="preserve">, když ji odčítal – nejednalo se o nic jiného než o slovní označení pro pozdější symbol i, resp. −i. Pro počítání s takovýmito čísly formuloval v první části své knihy osm pravidel pro práci s komplexní jednotkou:  </w:t>
      </w:r>
    </w:p>
    <w:p w:rsidR="008E42CD" w:rsidRPr="00C773A2" w:rsidRDefault="008E42CD" w:rsidP="008E42CD">
      <w:pPr>
        <w:pStyle w:val="Default"/>
        <w:jc w:val="center"/>
        <w:rPr>
          <w:rFonts w:ascii="Times New Roman" w:hAnsi="Times New Roman" w:cs="Times New Roman"/>
        </w:rPr>
      </w:pPr>
      <w:proofErr w:type="gramStart"/>
      <w:r w:rsidRPr="00C773A2">
        <w:rPr>
          <w:rFonts w:ascii="Times New Roman" w:hAnsi="Times New Roman" w:cs="Times New Roman"/>
        </w:rPr>
        <w:t xml:space="preserve">(+1)(+i)=+i, </w:t>
      </w:r>
      <w:r w:rsidRPr="00C773A2">
        <w:rPr>
          <w:rFonts w:ascii="Times New Roman" w:hAnsi="Times New Roman" w:cs="Times New Roman"/>
        </w:rPr>
        <w:tab/>
        <w:t>(-1)(+i)=-i,</w:t>
      </w:r>
      <w:r w:rsidRPr="00C773A2">
        <w:rPr>
          <w:rFonts w:ascii="Times New Roman" w:hAnsi="Times New Roman" w:cs="Times New Roman"/>
        </w:rPr>
        <w:tab/>
        <w:t xml:space="preserve"> (+1)(-i)=-i,</w:t>
      </w:r>
      <w:r w:rsidRPr="00C773A2">
        <w:rPr>
          <w:rFonts w:ascii="Times New Roman" w:hAnsi="Times New Roman" w:cs="Times New Roman"/>
        </w:rPr>
        <w:tab/>
        <w:t xml:space="preserve"> (-1)(-i)=+i,</w:t>
      </w:r>
      <w:proofErr w:type="gramEnd"/>
    </w:p>
    <w:p w:rsidR="008E42CD" w:rsidRPr="00C773A2" w:rsidRDefault="008E42CD" w:rsidP="008E42CD">
      <w:pPr>
        <w:pStyle w:val="Default"/>
        <w:jc w:val="center"/>
        <w:rPr>
          <w:rFonts w:ascii="Times New Roman" w:hAnsi="Times New Roman" w:cs="Times New Roman"/>
        </w:rPr>
      </w:pPr>
      <w:proofErr w:type="gramStart"/>
      <w:r w:rsidRPr="00C773A2">
        <w:rPr>
          <w:rFonts w:ascii="Times New Roman" w:hAnsi="Times New Roman" w:cs="Times New Roman"/>
        </w:rPr>
        <w:t>(+i)(+i)=-1,</w:t>
      </w:r>
      <w:r w:rsidRPr="00C773A2">
        <w:rPr>
          <w:rFonts w:ascii="Times New Roman" w:hAnsi="Times New Roman" w:cs="Times New Roman"/>
        </w:rPr>
        <w:tab/>
        <w:t xml:space="preserve"> (+i)(-i)=+1,</w:t>
      </w:r>
      <w:r w:rsidRPr="00C773A2">
        <w:rPr>
          <w:rFonts w:ascii="Times New Roman" w:hAnsi="Times New Roman" w:cs="Times New Roman"/>
        </w:rPr>
        <w:tab/>
        <w:t xml:space="preserve">  (-i)(+i)=+i,</w:t>
      </w:r>
      <w:r w:rsidRPr="00C773A2">
        <w:rPr>
          <w:rFonts w:ascii="Times New Roman" w:hAnsi="Times New Roman" w:cs="Times New Roman"/>
        </w:rPr>
        <w:tab/>
        <w:t xml:space="preserve">  (-i)(-i)=-1.</w:t>
      </w:r>
      <w:proofErr w:type="gramEnd"/>
    </w:p>
    <w:p w:rsidR="008E42CD" w:rsidRDefault="008E42CD" w:rsidP="008E42CD">
      <w:pPr>
        <w:pStyle w:val="Default"/>
        <w:jc w:val="both"/>
        <w:rPr>
          <w:rFonts w:ascii="Times New Roman" w:hAnsi="Times New Roman" w:cs="Times New Roman"/>
        </w:rPr>
      </w:pPr>
    </w:p>
    <w:p w:rsidR="008E42CD" w:rsidRPr="00C773A2" w:rsidRDefault="008E42CD" w:rsidP="008E42CD">
      <w:pPr>
        <w:pStyle w:val="Default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>R. Bombelli zkoumal Cardanův vzorec</w:t>
      </w:r>
      <w:r>
        <w:rPr>
          <w:rFonts w:ascii="Times New Roman" w:hAnsi="Times New Roman" w:cs="Times New Roman"/>
        </w:rPr>
        <w:t xml:space="preserve"> a p</w:t>
      </w:r>
      <w:r w:rsidRPr="00C773A2">
        <w:rPr>
          <w:rFonts w:ascii="Times New Roman" w:hAnsi="Times New Roman" w:cs="Times New Roman"/>
        </w:rPr>
        <w:t xml:space="preserve">okoušel se počítat třetí odmocniny komplexních čísel; ty totiž figurují v Cardanově vzorci, pokud nastává casus irreducibilis. Zjistil přitom, že třetí odmocniny komplexně sdružených čísel jsou opět komplexně sdružená čísla. </w:t>
      </w:r>
    </w:p>
    <w:p w:rsidR="00C773A2" w:rsidRDefault="00C773A2" w:rsidP="00C773A2">
      <w:pPr>
        <w:pStyle w:val="Normlnweb"/>
        <w:spacing w:before="0" w:beforeAutospacing="0" w:after="0" w:afterAutospacing="0"/>
        <w:jc w:val="center"/>
      </w:pPr>
    </w:p>
    <w:p w:rsidR="00B56F93" w:rsidRPr="008E42CD" w:rsidRDefault="00226270" w:rsidP="00C773A2">
      <w:pPr>
        <w:pStyle w:val="Normlnweb"/>
        <w:spacing w:before="0" w:beforeAutospacing="0" w:after="0" w:afterAutospacing="0"/>
        <w:ind w:firstLine="708"/>
      </w:pPr>
      <w:r w:rsidRPr="008E42CD">
        <w:rPr>
          <w:b/>
          <w:bCs/>
        </w:rPr>
        <w:t>K</w:t>
      </w:r>
      <w:r w:rsidR="00B56F93" w:rsidRPr="008E42CD">
        <w:rPr>
          <w:b/>
          <w:bCs/>
        </w:rPr>
        <w:t xml:space="preserve">omplexní čísla v 17. a 18. století </w:t>
      </w:r>
    </w:p>
    <w:p w:rsidR="00B56F93" w:rsidRPr="00C773A2" w:rsidRDefault="00B56F93" w:rsidP="0022627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 xml:space="preserve">V 17. století pracovalo s komplexními čísly stále více matematiků. Jedním z nich byl Albert Girard (1595 – 1632, který jako jeden z prvních vyslovil tzv. základní větu algebry. </w:t>
      </w:r>
    </w:p>
    <w:p w:rsidR="00B56F93" w:rsidRPr="00C773A2" w:rsidRDefault="00B56F93" w:rsidP="00726BB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 xml:space="preserve">Francouzský matematik a filozof René Descartes (1596 – 1650) sehrál významnou roli i při rozšiřování číselných oborů. Často pracoval se zápornými čísly, i když ani pro něho ještě nebyla zcela rovnocenná číslům kladným, a s komplexními čísly, která nazýval </w:t>
      </w:r>
      <w:r w:rsidRPr="00C773A2">
        <w:rPr>
          <w:rFonts w:ascii="Times New Roman" w:hAnsi="Times New Roman" w:cs="Times New Roman"/>
          <w:i/>
        </w:rPr>
        <w:t>imaginaire</w:t>
      </w:r>
      <w:r w:rsidRPr="00C773A2">
        <w:rPr>
          <w:rFonts w:ascii="Times New Roman" w:hAnsi="Times New Roman" w:cs="Times New Roman"/>
        </w:rPr>
        <w:t xml:space="preserve">. </w:t>
      </w:r>
    </w:p>
    <w:p w:rsidR="00B56F93" w:rsidRPr="00C773A2" w:rsidRDefault="00B56F93" w:rsidP="00726BB3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 xml:space="preserve">Anglický matematik a teolog John Wallis (1616 – 1703), profesor oxfordské univerzity, věnoval velkou pozornost otázkám číselných interpretaci. J. Wallis uznával záporná čísla, kladná a záporná čísla interpretoval pomocí pohybů na opačné strany, o uspořádání číselné osy však ještě neměl zcela jasnou představu. Jako první naznačil smysluplnou geometrickou interpretaci imaginárních čísel. </w:t>
      </w:r>
      <w:r w:rsidR="00BE78D5" w:rsidRPr="00C773A2">
        <w:rPr>
          <w:rFonts w:ascii="Times New Roman" w:hAnsi="Times New Roman" w:cs="Times New Roman"/>
        </w:rPr>
        <w:t>Rozpaky</w:t>
      </w:r>
      <w:r w:rsidRPr="00C773A2">
        <w:rPr>
          <w:rFonts w:ascii="Times New Roman" w:hAnsi="Times New Roman" w:cs="Times New Roman"/>
        </w:rPr>
        <w:t xml:space="preserve"> vyplývající z neujasněné podstaty komplexních čísel můžeme snadno dokumentovat např. názorem Gottfrieda Wilhelma Leibnize (1646 – 1716), který roku 1675 napsal Christiaanu Huygensovi (1629 – 1695), že tato ”podivná čísla“ jsou divem analýzy, netvorem světa idejí a obojživelníkem mezi bytím a nebytím. </w:t>
      </w:r>
    </w:p>
    <w:p w:rsidR="00B56F93" w:rsidRPr="00C773A2" w:rsidRDefault="00B56F93" w:rsidP="00FD74B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 xml:space="preserve">V 18. století pracoval s komplexními čísly zejména Leonhard Euler (1707 – 1783), který roku 1777 použil prvního písmene slova </w:t>
      </w:r>
      <w:r w:rsidRPr="00C773A2">
        <w:rPr>
          <w:rFonts w:ascii="Times New Roman" w:hAnsi="Times New Roman" w:cs="Times New Roman"/>
          <w:i/>
        </w:rPr>
        <w:t>imaginaire</w:t>
      </w:r>
      <w:r w:rsidRPr="00C773A2">
        <w:rPr>
          <w:rFonts w:ascii="Times New Roman" w:hAnsi="Times New Roman" w:cs="Times New Roman"/>
        </w:rPr>
        <w:t xml:space="preserve"> pro označení komplexní jednotky, ve vytištěné podobě se toto označení objevilo až roku 1794. Zdá se téměř jisté, že již v padesátých letech 18. století chápal komplexní číslo </w:t>
      </w:r>
      <w:r w:rsidRPr="00C773A2">
        <w:rPr>
          <w:rFonts w:ascii="Times New Roman" w:hAnsi="Times New Roman" w:cs="Times New Roman"/>
          <w:i/>
          <w:iCs/>
        </w:rPr>
        <w:t xml:space="preserve">x + yi </w:t>
      </w:r>
      <w:r w:rsidRPr="00C773A2">
        <w:rPr>
          <w:rFonts w:ascii="Times New Roman" w:hAnsi="Times New Roman" w:cs="Times New Roman"/>
        </w:rPr>
        <w:t xml:space="preserve">jako bod roviny s kartézskými souřadnicemi x, y; nikde to však výslovně nenapsal. Komplexní čísla vyjadřoval i v goniometrickém tvaru. </w:t>
      </w:r>
    </w:p>
    <w:p w:rsidR="00B56F93" w:rsidRPr="00C773A2" w:rsidRDefault="00B56F93" w:rsidP="00FD74BE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>Ke geometrické interpretaci komplexních čísel dospěl jako první norský kartograf a geodet Caspar Wessel (1745 – 1818), který úspěšně spolupracoval s Dánskou akademií věd. Ve svých pracech rozpracoval základy vektorového počtu v rovině a v prostoru jako analytický aparát pro řešení geodetických úloh. Zavedl imaginární osu kolmou k ose reálné, vektory roviny reprezentoval komplexními čísly a operace s vektory prováděl pomocí operací s komplexními čísly. Pro komplexní jednotku užíval symbol ε. Dospěl rovněž ke goniometrickému vyjádření komplexního čísla a k Moivreově větě</w:t>
      </w:r>
      <w:r w:rsidR="00BE78D5" w:rsidRPr="00C773A2">
        <w:rPr>
          <w:rFonts w:ascii="Times New Roman" w:hAnsi="Times New Roman" w:cs="Times New Roman"/>
        </w:rPr>
        <w:t>.</w:t>
      </w:r>
    </w:p>
    <w:p w:rsidR="00F6125F" w:rsidRPr="00C773A2" w:rsidRDefault="00F6125F" w:rsidP="00F6125F">
      <w:pPr>
        <w:pStyle w:val="Default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B56F93" w:rsidRPr="008E42CD" w:rsidRDefault="00B56F93" w:rsidP="0069378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8E42CD">
        <w:rPr>
          <w:rFonts w:ascii="Times New Roman" w:hAnsi="Times New Roman" w:cs="Times New Roman"/>
          <w:b/>
          <w:bCs/>
        </w:rPr>
        <w:t xml:space="preserve">Komplexní čísla na počátku 19. století </w:t>
      </w:r>
    </w:p>
    <w:p w:rsidR="00B56F93" w:rsidRPr="00C773A2" w:rsidRDefault="00B56F93" w:rsidP="00F6125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</w:rPr>
        <w:t xml:space="preserve">V první čtvrtině 19. století rozvíjelo geometrické představy o komplexních číslech několik matematiků. Jedním z nich byl francouzský matematik a fyzik </w:t>
      </w:r>
      <w:proofErr w:type="gramStart"/>
      <w:r w:rsidRPr="00C773A2">
        <w:rPr>
          <w:rFonts w:ascii="Times New Roman" w:hAnsi="Times New Roman" w:cs="Times New Roman"/>
        </w:rPr>
        <w:t>Lazare</w:t>
      </w:r>
      <w:proofErr w:type="gramEnd"/>
      <w:r w:rsidRPr="00C773A2">
        <w:rPr>
          <w:rFonts w:ascii="Times New Roman" w:hAnsi="Times New Roman" w:cs="Times New Roman"/>
        </w:rPr>
        <w:t xml:space="preserve"> Nicolas Marquerite Carnot (1753 – 1823), který na počátku 19. století vydal knihy, v nichž diskutoval problematiku záporných a komplexních čísel (pochází od něho termín komplexní číslo). </w:t>
      </w:r>
    </w:p>
    <w:p w:rsidR="00B56F93" w:rsidRPr="00C773A2" w:rsidRDefault="00B56F93" w:rsidP="0069378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773A2">
        <w:rPr>
          <w:rFonts w:ascii="Times New Roman" w:hAnsi="Times New Roman" w:cs="Times New Roman"/>
          <w:b/>
          <w:bCs/>
        </w:rPr>
        <w:t xml:space="preserve">Gaussova rovina </w:t>
      </w:r>
      <w:r w:rsidR="00726BB3" w:rsidRPr="00C773A2">
        <w:rPr>
          <w:rFonts w:ascii="Times New Roman" w:hAnsi="Times New Roman" w:cs="Times New Roman"/>
          <w:b/>
          <w:bCs/>
        </w:rPr>
        <w:t xml:space="preserve">- </w:t>
      </w:r>
      <w:r w:rsidRPr="00C773A2">
        <w:rPr>
          <w:rFonts w:ascii="Times New Roman" w:hAnsi="Times New Roman" w:cs="Times New Roman"/>
        </w:rPr>
        <w:t xml:space="preserve">Ke geometrické interpretaci komplexních čísel jako bodů roviny dospěl na přelomu 18. a 19. století Carl Friedrich Gauss (1777 – 1855). Geometrických </w:t>
      </w:r>
      <w:r w:rsidRPr="00C773A2">
        <w:rPr>
          <w:rFonts w:ascii="Times New Roman" w:hAnsi="Times New Roman" w:cs="Times New Roman"/>
        </w:rPr>
        <w:lastRenderedPageBreak/>
        <w:t xml:space="preserve">představ o komplexních číslech využil již ve své disertační práci z roku 1799 při důkazu základní věty algebry. Jejich geometrickou interpretaci podal později ve své práci Theoria residuorum biquadraticorum. Commentatio secunda z roku 1831. </w:t>
      </w:r>
    </w:p>
    <w:p w:rsidR="0049181C" w:rsidRPr="00C773A2" w:rsidRDefault="00B56F93" w:rsidP="00726BB3">
      <w:pPr>
        <w:pStyle w:val="Normlnweb"/>
        <w:spacing w:before="0" w:beforeAutospacing="0" w:after="0" w:afterAutospacing="0"/>
        <w:ind w:firstLine="708"/>
        <w:jc w:val="both"/>
      </w:pPr>
      <w:r w:rsidRPr="00C773A2">
        <w:t>Pod výrazným Gaussovým vlivem postupně došlo k všeobecnému rozšíření představy o komplexních číslech jako bodech roviny; proto se později ujal termín Gaussova rovina. Komplexní čísla přestala mít tajuplný charakter, jejich sčítání a násobení získalo výrazný geometrický smysl (vektorový rovnoběžník, rotace).</w:t>
      </w:r>
    </w:p>
    <w:p w:rsidR="00B56F93" w:rsidRPr="00C773A2" w:rsidRDefault="008E42CD" w:rsidP="00226270">
      <w:pPr>
        <w:pStyle w:val="Normlnweb"/>
        <w:spacing w:before="0" w:beforeAutospacing="0" w:after="0" w:afterAutospacing="0"/>
        <w:jc w:val="both"/>
      </w:pPr>
      <w:r w:rsidRPr="00C773A2">
        <w:rPr>
          <w:b/>
          <w:color w:val="000000"/>
        </w:rPr>
        <w:t>Doplňte své nápady -  Jak využít počítač (Dobrý sluha, i zlý pán)</w:t>
      </w:r>
      <w:r>
        <w:rPr>
          <w:b/>
          <w:color w:val="000000"/>
        </w:rPr>
        <w:t xml:space="preserve">,  </w:t>
      </w:r>
    </w:p>
    <w:p w:rsidR="00B56F93" w:rsidRPr="00C773A2" w:rsidRDefault="00B56F93" w:rsidP="00226270">
      <w:pPr>
        <w:pStyle w:val="Normlnweb"/>
        <w:spacing w:before="0" w:beforeAutospacing="0" w:after="0" w:afterAutospacing="0"/>
        <w:jc w:val="both"/>
      </w:pPr>
    </w:p>
    <w:p w:rsidR="0049181C" w:rsidRPr="00C773A2" w:rsidRDefault="0049181C" w:rsidP="00226270">
      <w:pPr>
        <w:pStyle w:val="Normlnweb"/>
        <w:spacing w:before="0" w:beforeAutospacing="0" w:after="0" w:afterAutospacing="0"/>
        <w:jc w:val="both"/>
      </w:pPr>
    </w:p>
    <w:p w:rsidR="00A308E4" w:rsidRPr="00C773A2" w:rsidRDefault="0049181C" w:rsidP="00AA20C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73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308E4" w:rsidRPr="00C773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Bankovní  kostanta</w:t>
      </w:r>
    </w:p>
    <w:p w:rsidR="00AA20C3" w:rsidRPr="00C773A2" w:rsidRDefault="00AA20C3" w:rsidP="00AA20C3">
      <w:pPr>
        <w:pStyle w:val="Odstavecseseznamem"/>
        <w:autoSpaceDE w:val="0"/>
        <w:autoSpaceDN w:val="0"/>
        <w:adjustRightInd w:val="0"/>
        <w:spacing w:before="0" w:beforeAutospacing="0" w:after="0" w:afterAutospacing="0" w:line="240" w:lineRule="auto"/>
        <w:ind w:left="1068"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78D5" w:rsidRPr="00C773A2" w:rsidRDefault="0077287A" w:rsidP="00BE78D5">
      <w:pPr>
        <w:pStyle w:val="Normlnweb"/>
        <w:spacing w:before="0" w:beforeAutospacing="0" w:after="0" w:afterAutospacing="0"/>
        <w:ind w:firstLine="708"/>
        <w:jc w:val="both"/>
        <w:rPr>
          <w:vertAlign w:val="superscript"/>
        </w:rPr>
      </w:pPr>
      <w:r w:rsidRPr="00C773A2">
        <w:t>Zajímavým</w:t>
      </w:r>
      <w:r w:rsidR="00A308E4" w:rsidRPr="00C773A2">
        <w:t xml:space="preserve"> iracionálním číslem, jehož přibližné hodnoty se poprvé objevily v roce 1618 v práci Johna Napiera, je číslo </w:t>
      </w:r>
      <w:r w:rsidR="00A308E4" w:rsidRPr="00C773A2">
        <w:rPr>
          <w:i/>
        </w:rPr>
        <w:t xml:space="preserve">e. </w:t>
      </w:r>
      <w:r w:rsidR="00A308E4" w:rsidRPr="00C773A2">
        <w:t xml:space="preserve"> Za objevitele tohoto čísla je však považován Jacob Bernoulli (1655-1705), který se při řešení problému spojeného se složeným úročením, snažil vypočítat limitu </w:t>
      </w:r>
      <w:r w:rsidR="00BE78D5" w:rsidRPr="00C773A2">
        <w:t>z</w:t>
      </w:r>
      <w:r w:rsidR="00A308E4" w:rsidRPr="00C773A2">
        <w:t> </w:t>
      </w:r>
      <w:proofErr w:type="gramStart"/>
      <w:r w:rsidR="00A308E4" w:rsidRPr="00C773A2">
        <w:t>výrazu  (1+1</w:t>
      </w:r>
      <w:r w:rsidR="00A308E4" w:rsidRPr="00C773A2">
        <w:rPr>
          <w:lang w:val="en-US"/>
        </w:rPr>
        <w:t>/</w:t>
      </w:r>
      <w:r w:rsidR="00A308E4" w:rsidRPr="00C773A2">
        <w:t>n</w:t>
      </w:r>
      <w:proofErr w:type="gramEnd"/>
      <w:r w:rsidR="00A308E4" w:rsidRPr="00C773A2">
        <w:t>)</w:t>
      </w:r>
      <w:r w:rsidR="00A308E4" w:rsidRPr="00C773A2">
        <w:rPr>
          <w:vertAlign w:val="superscript"/>
        </w:rPr>
        <w:t>n</w:t>
      </w:r>
      <w:r w:rsidR="00A308E4" w:rsidRPr="00C773A2">
        <w:t xml:space="preserve">. Na tuto limitu narazíme pokaždé, když se budeme snažit popsat jakékoli rozmnožování, nejen peněz, ale také zvířat nebo rostlin. Pokud jako základ v exponenciální funkci zvolíme číslo </w:t>
      </w:r>
      <w:r w:rsidR="00A308E4" w:rsidRPr="00C773A2">
        <w:rPr>
          <w:i/>
        </w:rPr>
        <w:t>e,</w:t>
      </w:r>
      <w:r w:rsidR="00A308E4" w:rsidRPr="00C773A2">
        <w:rPr>
          <w:rStyle w:val="texhtml"/>
        </w:rPr>
        <w:t xml:space="preserve"> pak </w:t>
      </w:r>
      <w:r w:rsidR="00A308E4" w:rsidRPr="00C773A2">
        <w:t xml:space="preserve">platí, že její derivace v bodě </w:t>
      </w:r>
      <w:r w:rsidR="00A308E4" w:rsidRPr="00C773A2">
        <w:rPr>
          <w:rStyle w:val="texhtml"/>
          <w:i/>
          <w:iCs/>
        </w:rPr>
        <w:t>x</w:t>
      </w:r>
      <w:r w:rsidR="00A308E4" w:rsidRPr="00C773A2">
        <w:t xml:space="preserve"> je rovna funkční hodnotě v tomto </w:t>
      </w:r>
      <w:proofErr w:type="gramStart"/>
      <w:r w:rsidR="00A308E4" w:rsidRPr="00C773A2">
        <w:t xml:space="preserve">bodě. </w:t>
      </w:r>
      <w:r w:rsidR="00BE78D5" w:rsidRPr="00C773A2">
        <w:t xml:space="preserve"> </w:t>
      </w:r>
      <w:hyperlink r:id="rId17" w:history="1">
        <w:r w:rsidR="00BE78D5" w:rsidRPr="00C773A2">
          <w:rPr>
            <w:rStyle w:val="Hypertextovodkaz"/>
          </w:rPr>
          <w:t>http</w:t>
        </w:r>
        <w:proofErr w:type="gramEnd"/>
        <w:r w:rsidR="00BE78D5" w:rsidRPr="00C773A2">
          <w:rPr>
            <w:rStyle w:val="Hypertextovodkaz"/>
          </w:rPr>
          <w:t>://www.wolframalpha.com/input/?i=+%281%2B1%2Fn%29%5En</w:t>
        </w:r>
      </w:hyperlink>
    </w:p>
    <w:p w:rsidR="00A308E4" w:rsidRPr="00C773A2" w:rsidRDefault="00A308E4" w:rsidP="00666C69">
      <w:pPr>
        <w:pStyle w:val="Normlnweb"/>
        <w:spacing w:before="0" w:beforeAutospacing="0" w:after="0" w:afterAutospacing="0"/>
        <w:ind w:firstLine="708"/>
        <w:jc w:val="both"/>
      </w:pPr>
      <w:r w:rsidRPr="00C773A2">
        <w:t xml:space="preserve">Označení </w:t>
      </w:r>
      <w:r w:rsidR="00666C69" w:rsidRPr="00C773A2">
        <w:tab/>
      </w:r>
      <w:r w:rsidR="00666C69" w:rsidRPr="00C773A2">
        <w:tab/>
      </w:r>
      <w:r w:rsidR="00666C69" w:rsidRPr="00C773A2">
        <w:tab/>
      </w:r>
      <w:r w:rsidRPr="00C773A2">
        <w:rPr>
          <w:i/>
        </w:rPr>
        <w:t>e = lim</w:t>
      </w:r>
      <w:r w:rsidRPr="00C773A2">
        <w:rPr>
          <w:i/>
          <w:vertAlign w:val="subscript"/>
        </w:rPr>
        <w:t>n-</w:t>
      </w:r>
      <w:r w:rsidRPr="00C773A2">
        <w:rPr>
          <w:i/>
          <w:vertAlign w:val="subscript"/>
          <w:lang w:val="en-US"/>
        </w:rPr>
        <w:t xml:space="preserve">&gt;∞ </w:t>
      </w:r>
      <w:r w:rsidRPr="00C773A2">
        <w:t>(1+1</w:t>
      </w:r>
      <w:r w:rsidRPr="00C773A2">
        <w:rPr>
          <w:lang w:val="en-US"/>
        </w:rPr>
        <w:t>/</w:t>
      </w:r>
      <w:r w:rsidRPr="00C773A2">
        <w:t>n)</w:t>
      </w:r>
      <w:r w:rsidRPr="00C773A2">
        <w:rPr>
          <w:vertAlign w:val="superscript"/>
        </w:rPr>
        <w:t>n</w:t>
      </w:r>
      <w:r w:rsidR="00BE78D5" w:rsidRPr="00C773A2">
        <w:rPr>
          <w:vertAlign w:val="superscript"/>
        </w:rPr>
        <w:t xml:space="preserve"> </w:t>
      </w:r>
      <w:r w:rsidR="00BE78D5" w:rsidRPr="00C773A2">
        <w:t xml:space="preserve"> </w:t>
      </w:r>
    </w:p>
    <w:p w:rsidR="00A308E4" w:rsidRPr="00C773A2" w:rsidRDefault="00A308E4" w:rsidP="00226270">
      <w:pPr>
        <w:pStyle w:val="Normlnweb"/>
        <w:spacing w:before="0" w:beforeAutospacing="0" w:after="0" w:afterAutospacing="0"/>
        <w:jc w:val="both"/>
      </w:pPr>
      <w:r w:rsidRPr="00C773A2">
        <w:t>zavedl Leonard Euler (1707-1783), kter</w:t>
      </w:r>
      <w:r w:rsidR="005D306A">
        <w:t>ý</w:t>
      </w:r>
      <w:r w:rsidRPr="00C773A2">
        <w:t xml:space="preserve"> v roce 1748 dokáza</w:t>
      </w:r>
      <w:r w:rsidR="005D306A">
        <w:t>l</w:t>
      </w:r>
      <w:r w:rsidRPr="00C773A2">
        <w:t xml:space="preserve"> rovnost</w:t>
      </w:r>
    </w:p>
    <w:p w:rsidR="00A308E4" w:rsidRPr="00C773A2" w:rsidRDefault="00A308E4" w:rsidP="00666C69">
      <w:pPr>
        <w:pStyle w:val="Normlnweb"/>
        <w:spacing w:before="0" w:beforeAutospacing="0" w:after="0" w:afterAutospacing="0"/>
        <w:jc w:val="center"/>
      </w:pPr>
      <w:r w:rsidRPr="00C773A2">
        <w:rPr>
          <w:i/>
        </w:rPr>
        <w:t>e</w:t>
      </w:r>
      <w:r w:rsidRPr="00C773A2">
        <w:rPr>
          <w:vertAlign w:val="superscript"/>
        </w:rPr>
        <w:t>i</w:t>
      </w:r>
      <w:r w:rsidRPr="00C773A2">
        <w:rPr>
          <w:i/>
          <w:vertAlign w:val="superscript"/>
        </w:rPr>
        <w:t>x</w:t>
      </w:r>
      <w:r w:rsidRPr="00C773A2">
        <w:t xml:space="preserve">= cos </w:t>
      </w:r>
      <w:r w:rsidRPr="00C773A2">
        <w:rPr>
          <w:i/>
        </w:rPr>
        <w:t>x</w:t>
      </w:r>
      <w:r w:rsidRPr="00C773A2">
        <w:t xml:space="preserve"> + i sin </w:t>
      </w:r>
      <w:r w:rsidRPr="00C773A2">
        <w:rPr>
          <w:i/>
        </w:rPr>
        <w:t>x</w:t>
      </w:r>
      <w:r w:rsidRPr="00C773A2">
        <w:t>,</w:t>
      </w:r>
    </w:p>
    <w:p w:rsidR="00666C69" w:rsidRPr="00C773A2" w:rsidRDefault="00663B0E" w:rsidP="005D306A">
      <w:pPr>
        <w:pStyle w:val="Normlnweb"/>
        <w:spacing w:before="0" w:beforeAutospacing="0" w:after="0" w:afterAutospacing="0"/>
      </w:pPr>
      <w:r w:rsidRPr="00C773A2">
        <w:t xml:space="preserve">která </w:t>
      </w:r>
      <w:r w:rsidR="00A308E4" w:rsidRPr="00C773A2">
        <w:t xml:space="preserve">platí pro každé reálné </w:t>
      </w:r>
      <w:proofErr w:type="gramStart"/>
      <w:r w:rsidR="00A308E4" w:rsidRPr="00C773A2">
        <w:t xml:space="preserve">číslo </w:t>
      </w:r>
      <w:r w:rsidR="00A308E4" w:rsidRPr="00C773A2">
        <w:rPr>
          <w:i/>
        </w:rPr>
        <w:t>x</w:t>
      </w:r>
      <w:r w:rsidR="00A308E4" w:rsidRPr="00C773A2">
        <w:t xml:space="preserve">. </w:t>
      </w:r>
      <w:r w:rsidR="00BE78D5" w:rsidRPr="00C773A2">
        <w:t xml:space="preserve"> </w:t>
      </w:r>
      <w:r w:rsidRPr="00C773A2">
        <w:t xml:space="preserve">  </w:t>
      </w:r>
      <w:hyperlink r:id="rId18" w:history="1">
        <w:r w:rsidRPr="00C773A2">
          <w:rPr>
            <w:rStyle w:val="Hypertextovodkaz"/>
          </w:rPr>
          <w:t>http</w:t>
        </w:r>
        <w:proofErr w:type="gramEnd"/>
        <w:r w:rsidRPr="00C773A2">
          <w:rPr>
            <w:rStyle w:val="Hypertextovodkaz"/>
          </w:rPr>
          <w:t>://www.wolframalpha.com/input/?i=e%5EiPi%3D+cos+Pi+%2B+i+sin+Pi</w:t>
        </w:r>
      </w:hyperlink>
    </w:p>
    <w:p w:rsidR="00A308E4" w:rsidRPr="00C773A2" w:rsidRDefault="00A308E4" w:rsidP="00666C69">
      <w:pPr>
        <w:pStyle w:val="Normlnweb"/>
        <w:spacing w:before="0" w:beforeAutospacing="0" w:after="0" w:afterAutospacing="0"/>
        <w:ind w:firstLine="708"/>
        <w:jc w:val="both"/>
      </w:pPr>
      <w:r w:rsidRPr="00C773A2">
        <w:t>Pokud dosadíme za</w:t>
      </w:r>
      <w:r w:rsidRPr="00C773A2">
        <w:rPr>
          <w:i/>
        </w:rPr>
        <w:t xml:space="preserve"> x</w:t>
      </w:r>
      <w:r w:rsidRPr="00C773A2">
        <w:t xml:space="preserve"> konstantu </w:t>
      </w:r>
      <w:r w:rsidRPr="00C773A2">
        <w:rPr>
          <w:i/>
        </w:rPr>
        <w:t>π</w:t>
      </w:r>
      <w:r w:rsidRPr="00C773A2">
        <w:t>, podaří se nám propojit svět racionálních, iracionálních a komplexních čísel překvapující rovností</w:t>
      </w:r>
    </w:p>
    <w:p w:rsidR="00A308E4" w:rsidRPr="00C773A2" w:rsidRDefault="00A308E4" w:rsidP="00AA20C3">
      <w:pPr>
        <w:pStyle w:val="Normlnweb"/>
        <w:spacing w:before="0" w:beforeAutospacing="0" w:after="0" w:afterAutospacing="0"/>
        <w:jc w:val="center"/>
      </w:pPr>
      <w:r w:rsidRPr="00C773A2">
        <w:rPr>
          <w:i/>
        </w:rPr>
        <w:t>e</w:t>
      </w:r>
      <w:r w:rsidRPr="00C773A2">
        <w:rPr>
          <w:vertAlign w:val="superscript"/>
        </w:rPr>
        <w:t>i</w:t>
      </w:r>
      <w:r w:rsidRPr="00C773A2">
        <w:rPr>
          <w:i/>
          <w:vertAlign w:val="superscript"/>
        </w:rPr>
        <w:t>π</w:t>
      </w:r>
      <w:r w:rsidRPr="00C773A2">
        <w:t xml:space="preserve"> </w:t>
      </w:r>
      <w:r w:rsidRPr="00C773A2">
        <w:rPr>
          <w:lang w:val="en-US"/>
        </w:rPr>
        <w:t>+ 1</w:t>
      </w:r>
      <w:r w:rsidRPr="00C773A2">
        <w:t xml:space="preserve"> = 0.</w:t>
      </w:r>
    </w:p>
    <w:p w:rsidR="00A308E4" w:rsidRPr="00C773A2" w:rsidRDefault="00A308E4" w:rsidP="00226270">
      <w:pPr>
        <w:pStyle w:val="Normlnweb"/>
        <w:spacing w:before="0" w:beforeAutospacing="0" w:after="0" w:afterAutospacing="0"/>
        <w:jc w:val="both"/>
      </w:pPr>
      <w:r w:rsidRPr="00C773A2">
        <w:t>Tato rovnost podle mnohých vědců patří k nejkrásnějším matematickým poučkám.</w:t>
      </w:r>
    </w:p>
    <w:p w:rsidR="00AA20C3" w:rsidRDefault="00B27853" w:rsidP="00726BB3">
      <w:pPr>
        <w:autoSpaceDE w:val="0"/>
        <w:autoSpaceDN w:val="0"/>
        <w:adjustRightInd w:val="0"/>
        <w:spacing w:after="360"/>
        <w:ind w:left="6" w:firstLine="567"/>
        <w:jc w:val="both"/>
        <w:rPr>
          <w:rFonts w:ascii="Times New Roman" w:hAnsi="Times New Roman" w:cs="Times New Roman"/>
          <w:color w:val="000000"/>
        </w:rPr>
      </w:pPr>
      <w:r w:rsidRPr="00C773A2">
        <w:rPr>
          <w:rFonts w:ascii="Times New Roman" w:hAnsi="Times New Roman" w:cs="Times New Roman"/>
          <w:color w:val="000000"/>
        </w:rPr>
        <w:t>Limity</w:t>
      </w:r>
      <w:r w:rsidR="0056678B">
        <w:rPr>
          <w:rFonts w:ascii="Times New Roman" w:hAnsi="Times New Roman" w:cs="Times New Roman"/>
          <w:color w:val="000000"/>
        </w:rPr>
        <w:t xml:space="preserve"> funkcí:</w:t>
      </w:r>
      <w:r w:rsidR="007362F2">
        <w:rPr>
          <w:rFonts w:ascii="Times New Roman" w:hAnsi="Times New Roman" w:cs="Times New Roman"/>
          <w:color w:val="000000"/>
        </w:rPr>
        <w:t xml:space="preserve"> </w:t>
      </w:r>
      <w:r w:rsidRPr="00C773A2">
        <w:rPr>
          <w:rFonts w:ascii="Times New Roman" w:hAnsi="Times New Roman" w:cs="Times New Roman"/>
          <w:color w:val="000000"/>
        </w:rPr>
        <w:t xml:space="preserve"> </w:t>
      </w:r>
      <w:hyperlink r:id="rId19" w:history="1">
        <w:r w:rsidRPr="00C773A2">
          <w:rPr>
            <w:rStyle w:val="Hypertextovodkaz"/>
            <w:rFonts w:ascii="Times New Roman" w:hAnsi="Times New Roman" w:cs="Times New Roman"/>
          </w:rPr>
          <w:t>http://www.wolframalpha.com/input/?i=Limit%5B1%2Fx%2C+x+to+0%5D</w:t>
        </w:r>
      </w:hyperlink>
      <w:r w:rsidR="008E42CD">
        <w:rPr>
          <w:rFonts w:ascii="Times New Roman" w:hAnsi="Times New Roman" w:cs="Times New Roman"/>
          <w:color w:val="000000"/>
        </w:rPr>
        <w:t xml:space="preserve">     </w:t>
      </w:r>
      <w:r w:rsidR="008E42CD" w:rsidRPr="00C773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Doplňte své nápady </w:t>
      </w:r>
      <w:proofErr w:type="gramStart"/>
      <w:r w:rsidR="008E42CD" w:rsidRPr="00C773A2">
        <w:rPr>
          <w:rFonts w:ascii="Times New Roman" w:hAnsi="Times New Roman" w:cs="Times New Roman"/>
          <w:b/>
          <w:color w:val="000000"/>
          <w:sz w:val="24"/>
          <w:szCs w:val="24"/>
        </w:rPr>
        <w:t>-  Jak</w:t>
      </w:r>
      <w:proofErr w:type="gramEnd"/>
      <w:r w:rsidR="008E42CD" w:rsidRPr="00C773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využít počítač (Dobrý sluha, i zlý pán)</w:t>
      </w:r>
      <w:r w:rsidR="008E42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 </w:t>
      </w:r>
    </w:p>
    <w:p w:rsidR="00C773A2" w:rsidRDefault="00C773A2" w:rsidP="00726BB3">
      <w:pPr>
        <w:autoSpaceDE w:val="0"/>
        <w:autoSpaceDN w:val="0"/>
        <w:adjustRightInd w:val="0"/>
        <w:spacing w:after="360"/>
        <w:ind w:left="6" w:firstLine="567"/>
        <w:jc w:val="both"/>
        <w:rPr>
          <w:rFonts w:ascii="Times New Roman" w:hAnsi="Times New Roman" w:cs="Times New Roman"/>
          <w:color w:val="000000"/>
        </w:rPr>
      </w:pPr>
    </w:p>
    <w:p w:rsidR="00C773A2" w:rsidRPr="00C773A2" w:rsidRDefault="00C773A2" w:rsidP="00726BB3">
      <w:pPr>
        <w:autoSpaceDE w:val="0"/>
        <w:autoSpaceDN w:val="0"/>
        <w:adjustRightInd w:val="0"/>
        <w:spacing w:after="360"/>
        <w:ind w:left="6" w:firstLine="567"/>
        <w:jc w:val="both"/>
        <w:rPr>
          <w:rFonts w:ascii="Times New Roman" w:hAnsi="Times New Roman" w:cs="Times New Roman"/>
          <w:color w:val="000000"/>
        </w:rPr>
      </w:pPr>
    </w:p>
    <w:p w:rsidR="00A308E4" w:rsidRPr="00C773A2" w:rsidRDefault="00A308E4" w:rsidP="00726BB3">
      <w:pPr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 w:line="240" w:lineRule="auto"/>
        <w:ind w:left="93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73A2">
        <w:rPr>
          <w:rFonts w:ascii="Times New Roman" w:hAnsi="Times New Roman" w:cs="Times New Roman"/>
          <w:b/>
          <w:color w:val="000000"/>
          <w:sz w:val="28"/>
          <w:szCs w:val="28"/>
        </w:rPr>
        <w:t>Závěr</w:t>
      </w:r>
    </w:p>
    <w:p w:rsidR="00A308E4" w:rsidRPr="00C773A2" w:rsidRDefault="00A308E4" w:rsidP="00663B0E">
      <w:pPr>
        <w:autoSpaceDE w:val="0"/>
        <w:autoSpaceDN w:val="0"/>
        <w:adjustRightInd w:val="0"/>
        <w:spacing w:line="240" w:lineRule="auto"/>
        <w:ind w:left="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73A2">
        <w:rPr>
          <w:rFonts w:ascii="Times New Roman" w:hAnsi="Times New Roman" w:cs="Times New Roman"/>
          <w:color w:val="000000"/>
          <w:sz w:val="24"/>
          <w:szCs w:val="24"/>
        </w:rPr>
        <w:t>Jako závěr si dovolím použít text, který napsal do svého projektu Štěpán Cais, v době psaní projektu student prvního ročníku FAV ZČU v Plzni. Cituji:  “</w:t>
      </w:r>
      <w:r w:rsidRPr="00C773A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Ještě před nedávnem jsem si myslel, že matematika je jako věda velice plochá a pro studenta je jenom nutné zlo se přes ni prokousat. Od malička jsou nám všem do hlavy nalévány vzorce a poučky, které jsou většinou oznamovány bez širších souvislostí. </w:t>
      </w:r>
      <w:proofErr w:type="gramStart"/>
      <w:r w:rsidRPr="00C773A2">
        <w:rPr>
          <w:rFonts w:ascii="Times New Roman" w:hAnsi="Times New Roman" w:cs="Times New Roman"/>
          <w:i/>
          <w:color w:val="000000"/>
          <w:sz w:val="24"/>
          <w:szCs w:val="24"/>
        </w:rPr>
        <w:t>A právě tato – dle mého názoru chyba – způsobuje nechuť spoustě žáků a studentů k matematice.</w:t>
      </w:r>
      <w:proofErr w:type="gramEnd"/>
      <w:r w:rsidRPr="00C773A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 co je však hrníček matematiky chutnější a sytější, když do něj přidáme lahvičku speciálního koření s názvem „historie“, jemně zamícháme s přísadou „širších souvislostí“ a ubereme hutného „definování, vzorečkování a větování“. Vždyť, jak jednou pronesl David Hilbert: „Matematika je hra hraná podle jistých jednoduchých pravidel </w:t>
      </w:r>
      <w:r w:rsidR="00663B0E" w:rsidRPr="00C773A2">
        <w:rPr>
          <w:rFonts w:ascii="Times New Roman" w:hAnsi="Times New Roman" w:cs="Times New Roman"/>
          <w:i/>
          <w:color w:val="000000"/>
          <w:sz w:val="24"/>
          <w:szCs w:val="24"/>
        </w:rPr>
        <w:t>s nesmyslnými znaky na papíře“</w:t>
      </w:r>
      <w:r w:rsidR="00663B0E" w:rsidRPr="00C773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63B0E" w:rsidRPr="00C773A2" w:rsidRDefault="00663B0E" w:rsidP="00663B0E">
      <w:pPr>
        <w:autoSpaceDE w:val="0"/>
        <w:autoSpaceDN w:val="0"/>
        <w:adjustRightInd w:val="0"/>
        <w:spacing w:line="240" w:lineRule="auto"/>
        <w:ind w:left="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08E4" w:rsidRPr="00C773A2" w:rsidRDefault="00A308E4" w:rsidP="00726BB3">
      <w:pPr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 w:line="240" w:lineRule="auto"/>
        <w:ind w:left="161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73A2">
        <w:rPr>
          <w:rFonts w:ascii="Times New Roman" w:hAnsi="Times New Roman" w:cs="Times New Roman"/>
          <w:b/>
          <w:color w:val="000000"/>
          <w:sz w:val="24"/>
          <w:szCs w:val="24"/>
        </w:rPr>
        <w:t>Použitá literatura</w:t>
      </w:r>
    </w:p>
    <w:p w:rsidR="00726BB3" w:rsidRPr="00C773A2" w:rsidRDefault="00726BB3" w:rsidP="00726BB3">
      <w:pPr>
        <w:autoSpaceDE w:val="0"/>
        <w:autoSpaceDN w:val="0"/>
        <w:adjustRightInd w:val="0"/>
        <w:spacing w:before="0" w:beforeAutospacing="0" w:after="0" w:afterAutospacing="0" w:line="240" w:lineRule="auto"/>
        <w:ind w:left="1038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93781" w:rsidRPr="00C773A2" w:rsidRDefault="00693781" w:rsidP="00726BB3">
      <w:pPr>
        <w:pStyle w:val="Normlnweb"/>
        <w:numPr>
          <w:ilvl w:val="0"/>
          <w:numId w:val="7"/>
        </w:numPr>
        <w:spacing w:before="0" w:beforeAutospacing="0" w:after="0" w:afterAutospacing="0"/>
        <w:ind w:left="1050"/>
        <w:jc w:val="both"/>
        <w:rPr>
          <w:color w:val="000000"/>
        </w:rPr>
      </w:pPr>
      <w:r w:rsidRPr="00C773A2">
        <w:rPr>
          <w:color w:val="000000"/>
        </w:rPr>
        <w:t xml:space="preserve">DEVLIN, K. </w:t>
      </w:r>
      <w:r w:rsidRPr="00C773A2">
        <w:t>Jazyk matematiky - Jak zviditelnit neviditelné</w:t>
      </w:r>
      <w:r w:rsidRPr="00C773A2">
        <w:rPr>
          <w:color w:val="000000"/>
        </w:rPr>
        <w:t xml:space="preserve">: </w:t>
      </w:r>
      <w:r w:rsidRPr="00C773A2">
        <w:t xml:space="preserve">Nakladatelství Argo a Dokořán, Praha 2002 343 s. </w:t>
      </w:r>
      <w:r w:rsidRPr="00C773A2">
        <w:rPr>
          <w:color w:val="000000"/>
        </w:rPr>
        <w:t>ISBN 80-86569-09-8.</w:t>
      </w:r>
    </w:p>
    <w:p w:rsidR="00693781" w:rsidRPr="00C773A2" w:rsidRDefault="00693781" w:rsidP="00726BB3">
      <w:pPr>
        <w:pStyle w:val="Normlnweb"/>
        <w:numPr>
          <w:ilvl w:val="0"/>
          <w:numId w:val="7"/>
        </w:numPr>
        <w:spacing w:before="0" w:beforeAutospacing="0" w:after="0" w:afterAutospacing="0"/>
        <w:ind w:left="1050"/>
        <w:jc w:val="both"/>
      </w:pPr>
      <w:r w:rsidRPr="00C773A2">
        <w:t>MLODINOW, L.  Eukleidovo okno, Slovart s.r.</w:t>
      </w:r>
      <w:proofErr w:type="gramStart"/>
      <w:r w:rsidRPr="00C773A2">
        <w:t>o. , Praha</w:t>
      </w:r>
      <w:proofErr w:type="gramEnd"/>
      <w:r w:rsidRPr="00C773A2">
        <w:t xml:space="preserve"> 2007, 259 s. ISBN 978-80-7209-900-9</w:t>
      </w:r>
    </w:p>
    <w:p w:rsidR="00693781" w:rsidRPr="00C773A2" w:rsidRDefault="00693781" w:rsidP="00726BB3">
      <w:pPr>
        <w:pStyle w:val="Normlnweb"/>
        <w:numPr>
          <w:ilvl w:val="0"/>
          <w:numId w:val="7"/>
        </w:numPr>
        <w:spacing w:before="0" w:beforeAutospacing="0" w:after="0" w:afterAutospacing="0"/>
        <w:ind w:left="1050"/>
        <w:jc w:val="both"/>
      </w:pPr>
      <w:r w:rsidRPr="00C773A2">
        <w:t xml:space="preserve">PICK, </w:t>
      </w:r>
      <w:proofErr w:type="gramStart"/>
      <w:r w:rsidRPr="00C773A2">
        <w:t>L.  Zlatý</w:t>
      </w:r>
      <w:proofErr w:type="gramEnd"/>
      <w:r w:rsidRPr="00C773A2">
        <w:t xml:space="preserve"> řez a další parádní čísla, sborník Letní škola matematiky a fyziky 2007, Univerzita J.E.Purkyně v Ústí nad Labem. </w:t>
      </w:r>
    </w:p>
    <w:p w:rsidR="00693781" w:rsidRPr="00C773A2" w:rsidRDefault="00693781" w:rsidP="00726BB3">
      <w:pPr>
        <w:pStyle w:val="Normlnweb"/>
        <w:numPr>
          <w:ilvl w:val="0"/>
          <w:numId w:val="7"/>
        </w:numPr>
        <w:spacing w:before="0" w:beforeAutospacing="0" w:after="0" w:afterAutospacing="0"/>
        <w:ind w:left="1050"/>
        <w:jc w:val="both"/>
      </w:pPr>
      <w:r w:rsidRPr="00C773A2">
        <w:t>STRUIK D. J. Dějiny matematiky, Orbis, Praha 1963, 250 s.</w:t>
      </w:r>
    </w:p>
    <w:p w:rsidR="00693781" w:rsidRPr="00C773A2" w:rsidRDefault="00693781" w:rsidP="00726BB3">
      <w:pPr>
        <w:pStyle w:val="Normlnweb"/>
        <w:numPr>
          <w:ilvl w:val="0"/>
          <w:numId w:val="7"/>
        </w:numPr>
        <w:spacing w:before="0" w:beforeAutospacing="0" w:after="0" w:afterAutospacing="0"/>
        <w:ind w:left="1050"/>
        <w:jc w:val="both"/>
      </w:pPr>
      <w:r w:rsidRPr="00C773A2">
        <w:t xml:space="preserve">LIVIO, M. Neřešitelná rovnice, Nakladatelství Argo a Dokořán, Praha 2008, </w:t>
      </w:r>
      <w:r w:rsidRPr="00C773A2">
        <w:rPr>
          <w:lang w:val="en-US"/>
        </w:rPr>
        <w:t>317</w:t>
      </w:r>
      <w:r w:rsidRPr="00C773A2">
        <w:t>s. ISBN 978-80-7363-150-5</w:t>
      </w:r>
    </w:p>
    <w:p w:rsidR="00770399" w:rsidRPr="00770399" w:rsidRDefault="00770399" w:rsidP="00770399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lang w:val="cs-CZ"/>
        </w:rPr>
      </w:pPr>
    </w:p>
    <w:p w:rsidR="00770399" w:rsidRPr="00C773A2" w:rsidRDefault="00770399" w:rsidP="00770399">
      <w:pPr>
        <w:pStyle w:val="Normlnweb"/>
        <w:spacing w:before="0" w:beforeAutospacing="0" w:after="0" w:afterAutospacing="0"/>
        <w:ind w:left="1080"/>
        <w:jc w:val="both"/>
      </w:pPr>
    </w:p>
    <w:tbl>
      <w:tblPr>
        <w:tblStyle w:val="Svtlseznamzvraznn4"/>
        <w:tblW w:w="0" w:type="auto"/>
        <w:jc w:val="center"/>
        <w:tblLayout w:type="fixed"/>
        <w:tblLook w:val="04A0"/>
      </w:tblPr>
      <w:tblGrid>
        <w:gridCol w:w="4244"/>
        <w:gridCol w:w="259"/>
        <w:gridCol w:w="4785"/>
      </w:tblGrid>
      <w:tr w:rsidR="00770399" w:rsidRPr="00C773A2" w:rsidTr="00E05ABB">
        <w:trPr>
          <w:cnfStyle w:val="100000000000"/>
          <w:trHeight w:val="443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rPr>
                <w:rFonts w:ascii="Times New Roman" w:hAnsi="Times New Roman" w:cs="Times New Roman"/>
                <w:lang w:val="cs-CZ"/>
              </w:rPr>
            </w:pPr>
            <w:r w:rsidRPr="00C773A2">
              <w:rPr>
                <w:rFonts w:ascii="Times New Roman" w:hAnsi="Times New Roman" w:cs="Times New Roman"/>
                <w:lang w:val="cs-CZ"/>
              </w:rPr>
              <w:t>Dobrý sluha</w:t>
            </w:r>
          </w:p>
        </w:tc>
        <w:tc>
          <w:tcPr>
            <w:tcW w:w="259" w:type="dxa"/>
            <w:tcBorders>
              <w:righ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1000000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100000000000"/>
              <w:rPr>
                <w:rFonts w:ascii="Times New Roman" w:hAnsi="Times New Roman" w:cs="Times New Roman"/>
                <w:lang w:val="cs-CZ"/>
              </w:rPr>
            </w:pPr>
            <w:r w:rsidRPr="00C773A2">
              <w:rPr>
                <w:rFonts w:ascii="Times New Roman" w:hAnsi="Times New Roman" w:cs="Times New Roman"/>
                <w:lang w:val="cs-CZ"/>
              </w:rPr>
              <w:t>Zlý pán</w:t>
            </w:r>
          </w:p>
        </w:tc>
      </w:tr>
      <w:tr w:rsidR="00770399" w:rsidRPr="00C773A2" w:rsidTr="00E05ABB">
        <w:trPr>
          <w:cnfStyle w:val="000000100000"/>
          <w:trHeight w:val="1141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C773A2" w:rsidRDefault="00770399" w:rsidP="00E05ABB">
            <w:pPr>
              <w:pStyle w:val="Nadpis3"/>
              <w:keepNext/>
              <w:widowControl w:val="0"/>
              <w:spacing w:before="100" w:afterAutospacing="0"/>
              <w:ind w:left="0" w:firstLine="0"/>
              <w:outlineLvl w:val="2"/>
              <w:rPr>
                <w:b w:val="0"/>
                <w:sz w:val="22"/>
                <w:szCs w:val="22"/>
              </w:rPr>
            </w:pPr>
            <w:r w:rsidRPr="00C773A2">
              <w:rPr>
                <w:b w:val="0"/>
                <w:sz w:val="22"/>
                <w:szCs w:val="22"/>
              </w:rPr>
              <w:t>Základní operace  (</w:t>
            </w:r>
            <w:hyperlink r:id="rId20" w:history="1">
              <w:r w:rsidRPr="00C773A2">
                <w:rPr>
                  <w:rStyle w:val="Hypertextovodkaz"/>
                  <w:b w:val="0"/>
                  <w:sz w:val="22"/>
                  <w:szCs w:val="22"/>
                </w:rPr>
                <w:t>Elementary Mathematics</w:t>
              </w:r>
            </w:hyperlink>
            <w:r w:rsidRPr="00C773A2">
              <w:rPr>
                <w:b w:val="0"/>
                <w:sz w:val="22"/>
                <w:szCs w:val="22"/>
              </w:rPr>
              <w:t xml:space="preserve">)  –  funguje „texovská“ syntaxe  </w:t>
            </w:r>
            <w:proofErr w:type="gramStart"/>
            <w:r w:rsidRPr="00C773A2">
              <w:rPr>
                <w:b w:val="0"/>
                <w:sz w:val="22"/>
                <w:szCs w:val="22"/>
              </w:rPr>
              <w:t>2</w:t>
            </w:r>
            <w:r w:rsidRPr="00C773A2">
              <w:rPr>
                <w:b w:val="0"/>
                <w:sz w:val="22"/>
                <w:szCs w:val="22"/>
                <w:lang w:val="en-US"/>
              </w:rPr>
              <w:t xml:space="preserve">^3, </w:t>
            </w:r>
            <w:r w:rsidRPr="00C773A2">
              <w:rPr>
                <w:b w:val="0"/>
                <w:sz w:val="22"/>
                <w:szCs w:val="22"/>
              </w:rPr>
              <w:t xml:space="preserve"> \sqrt</w:t>
            </w:r>
            <w:proofErr w:type="gramEnd"/>
            <w:r w:rsidRPr="00C773A2">
              <w:rPr>
                <w:b w:val="0"/>
                <w:sz w:val="22"/>
                <w:szCs w:val="22"/>
              </w:rPr>
              <w:t>[3]{8}.</w:t>
            </w:r>
          </w:p>
        </w:tc>
        <w:tc>
          <w:tcPr>
            <w:tcW w:w="259" w:type="dxa"/>
            <w:tcBorders>
              <w:right w:val="single" w:sz="4" w:space="0" w:color="auto"/>
            </w:tcBorders>
          </w:tcPr>
          <w:p w:rsidR="00770399" w:rsidRPr="00C773A2" w:rsidRDefault="00770399" w:rsidP="00E05ABB">
            <w:pPr>
              <w:widowControl w:val="0"/>
              <w:spacing w:before="100" w:afterAutospacing="0"/>
              <w:ind w:left="0" w:firstLine="0"/>
              <w:jc w:val="both"/>
              <w:cnfStyle w:val="0000001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left w:val="single" w:sz="4" w:space="0" w:color="auto"/>
            </w:tcBorders>
            <w:vAlign w:val="center"/>
          </w:tcPr>
          <w:p w:rsidR="00770399" w:rsidRDefault="00770399" w:rsidP="00E05ABB">
            <w:pPr>
              <w:widowControl w:val="0"/>
              <w:spacing w:before="100" w:after="120" w:afterAutospacing="0"/>
              <w:ind w:left="0" w:firstLine="0"/>
              <w:contextualSpacing/>
              <w:cnfStyle w:val="000000100000"/>
              <w:rPr>
                <w:rFonts w:ascii="Times New Roman" w:eastAsiaTheme="minorEastAsia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a</m:t>
              </m:r>
              <m:r>
                <w:rPr>
                  <w:rFonts w:ascii="Cambria Math" w:hAnsi="Times New Roman" w:cs="Times New Roman"/>
                </w:rPr>
                <m:t>=2.24</m:t>
              </m:r>
              <m:r>
                <w:rPr>
                  <w:rFonts w:ascii="Cambria Math" w:hAnsi="Cambria Math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1.92</m:t>
              </m:r>
            </m:oMath>
            <w:r>
              <w:rPr>
                <w:rFonts w:ascii="Times New Roman" w:eastAsiaTheme="minorEastAsia" w:hAnsi="Times New Roman" w:cs="Times New Roman"/>
              </w:rPr>
              <w:t>,</w:t>
            </w:r>
            <w:r w:rsidRPr="00C773A2">
              <w:rPr>
                <w:rFonts w:ascii="Times New Roman" w:eastAsiaTheme="minorEastAsia" w:hAnsi="Times New Roman" w:cs="Times New Roman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</w:rPr>
              <w:t>p</w:t>
            </w:r>
            <w:r w:rsidRPr="00C773A2">
              <w:rPr>
                <w:rFonts w:ascii="Times New Roman" w:eastAsiaTheme="minorEastAsia" w:hAnsi="Times New Roman" w:cs="Times New Roman"/>
              </w:rPr>
              <w:t xml:space="preserve">roblém s Intersection </w:t>
            </w:r>
          </w:p>
          <w:p w:rsidR="00770399" w:rsidRDefault="00770399" w:rsidP="00E05ABB">
            <w:pPr>
              <w:widowControl w:val="0"/>
              <w:spacing w:before="100" w:after="120" w:afterAutospacing="0"/>
              <w:ind w:left="0" w:firstLine="0"/>
              <w:contextualSpacing/>
              <w:cnfStyle w:val="000000100000"/>
            </w:pPr>
            <w:hyperlink r:id="rId21" w:history="1">
              <w:r w:rsidRPr="00CF14DB">
                <w:rPr>
                  <w:rStyle w:val="Hypertextovodkaz"/>
                </w:rPr>
                <w:t>((-1)^(1/3))^3,  ((-1)^3)^(1/3)</w:t>
              </w:r>
            </w:hyperlink>
          </w:p>
          <w:p w:rsidR="00770399" w:rsidRDefault="00770399" w:rsidP="00E05ABB">
            <w:pPr>
              <w:widowControl w:val="0"/>
              <w:spacing w:before="100" w:after="120" w:afterAutospacing="0"/>
              <w:ind w:left="0" w:firstLine="0"/>
              <w:contextualSpacing/>
              <w:cnfStyle w:val="000000100000"/>
              <w:rPr>
                <w:rFonts w:ascii="Times New Roman" w:hAnsi="Times New Roman" w:cs="Times New Roman"/>
                <w:lang w:val="cs-CZ"/>
              </w:rPr>
            </w:pPr>
            <w:r w:rsidRPr="00C773A2">
              <w:rPr>
                <w:rFonts w:ascii="Times New Roman" w:eastAsiaTheme="minorEastAsia" w:hAnsi="Times New Roman" w:cs="Times New Roman"/>
              </w:rPr>
              <w:t xml:space="preserve"> N[(-1)^{1/3}] a (</w:t>
            </w:r>
            <w:r w:rsidRPr="00C773A2">
              <w:rPr>
                <w:rFonts w:ascii="Times New Roman" w:hAnsi="Times New Roman" w:cs="Times New Roman"/>
                <w:lang w:val="cs-CZ"/>
              </w:rPr>
              <w:t>-1)^(2/3)</w:t>
            </w:r>
            <w:r>
              <w:rPr>
                <w:rFonts w:ascii="Times New Roman" w:hAnsi="Times New Roman" w:cs="Times New Roman"/>
                <w:lang w:val="cs-CZ"/>
              </w:rPr>
              <w:t>,</w:t>
            </w:r>
            <w:r w:rsidRPr="00C773A2">
              <w:rPr>
                <w:rFonts w:ascii="Times New Roman" w:hAnsi="Times New Roman" w:cs="Times New Roman"/>
                <w:lang w:val="cs-CZ"/>
              </w:rPr>
              <w:t xml:space="preserve">   </w:t>
            </w:r>
          </w:p>
          <w:p w:rsidR="00770399" w:rsidRPr="00C773A2" w:rsidRDefault="00770399" w:rsidP="00E05ABB">
            <w:pPr>
              <w:widowControl w:val="0"/>
              <w:spacing w:before="100" w:after="120" w:afterAutospacing="0"/>
              <w:ind w:left="0" w:firstLine="0"/>
              <w:contextualSpacing/>
              <w:cnfStyle w:val="000000100000"/>
              <w:rPr>
                <w:rFonts w:ascii="Times New Roman" w:hAnsi="Times New Roman" w:cs="Times New Roman"/>
              </w:rPr>
            </w:pPr>
            <w:r w:rsidRPr="00C773A2">
              <w:rPr>
                <w:rFonts w:ascii="Times New Roman" w:hAnsi="Times New Roman" w:cs="Times New Roman"/>
                <w:lang w:val="cs-CZ"/>
              </w:rPr>
              <w:t>3/2===1.5  False?</w:t>
            </w:r>
            <w:r>
              <w:rPr>
                <w:rFonts w:ascii="Times New Roman" w:hAnsi="Times New Roman" w:cs="Times New Roman"/>
                <w:lang w:val="cs-CZ"/>
              </w:rPr>
              <w:t>,</w:t>
            </w:r>
            <w:hyperlink r:id="rId22" w:history="1">
              <w:r w:rsidRPr="00587F1C">
                <w:rPr>
                  <w:rStyle w:val="Hypertextovodkaz"/>
                  <w:rFonts w:ascii="Times New Roman" w:hAnsi="Times New Roman" w:cs="Times New Roman"/>
                  <w:lang w:val="cs-CZ"/>
                </w:rPr>
                <w:t xml:space="preserve"> N[3/2]===1.5 True</w:t>
              </w:r>
            </w:hyperlink>
          </w:p>
        </w:tc>
      </w:tr>
      <w:tr w:rsidR="00770399" w:rsidRPr="00C773A2" w:rsidTr="00E05ABB">
        <w:trPr>
          <w:trHeight w:val="1256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C773A2" w:rsidRDefault="00770399" w:rsidP="00E05ABB">
            <w:pPr>
              <w:spacing w:before="100" w:after="100"/>
              <w:ind w:left="0" w:firstLine="0"/>
              <w:rPr>
                <w:rFonts w:ascii="Times New Roman" w:hAnsi="Times New Roman" w:cs="Times New Roman"/>
                <w:b w:val="0"/>
                <w:lang w:val="cs-CZ"/>
              </w:rPr>
            </w:pPr>
            <w:r w:rsidRPr="00C773A2">
              <w:rPr>
                <w:rFonts w:ascii="Times New Roman" w:hAnsi="Times New Roman" w:cs="Times New Roman"/>
                <w:b w:val="0"/>
                <w:lang w:val="cs-CZ"/>
              </w:rPr>
              <w:t xml:space="preserve">Řešení </w:t>
            </w:r>
            <w:proofErr w:type="gramStart"/>
            <w:r w:rsidRPr="00C773A2">
              <w:rPr>
                <w:rFonts w:ascii="Times New Roman" w:hAnsi="Times New Roman" w:cs="Times New Roman"/>
                <w:b w:val="0"/>
                <w:lang w:val="cs-CZ"/>
              </w:rPr>
              <w:t xml:space="preserve">rovnic  </w:t>
            </w:r>
            <w:hyperlink r:id="rId23" w:history="1">
              <w:r w:rsidRPr="00C773A2">
                <w:rPr>
                  <w:rStyle w:val="Hypertextovodkaz"/>
                  <w:rFonts w:ascii="Times New Roman" w:hAnsi="Times New Roman" w:cs="Times New Roman"/>
                  <w:b w:val="0"/>
                  <w:bCs w:val="0"/>
                  <w:lang w:val="cs-CZ"/>
                </w:rPr>
                <w:t>http</w:t>
              </w:r>
              <w:proofErr w:type="gramEnd"/>
              <w:r w:rsidRPr="00C773A2">
                <w:rPr>
                  <w:rStyle w:val="Hypertextovodkaz"/>
                  <w:rFonts w:ascii="Times New Roman" w:hAnsi="Times New Roman" w:cs="Times New Roman"/>
                  <w:b w:val="0"/>
                  <w:bCs w:val="0"/>
                  <w:lang w:val="cs-CZ"/>
                </w:rPr>
                <w:t>://www.wolframalpha.com/input/?i=x%5E2-2%3D0</w:t>
              </w:r>
            </w:hyperlink>
          </w:p>
        </w:tc>
        <w:tc>
          <w:tcPr>
            <w:tcW w:w="259" w:type="dxa"/>
            <w:tcBorders>
              <w:righ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0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top w:val="single" w:sz="8" w:space="0" w:color="8064A2" w:themeColor="accent4"/>
              <w:left w:val="single" w:sz="4" w:space="0" w:color="auto"/>
              <w:bottom w:val="single" w:sz="8" w:space="0" w:color="8064A2" w:themeColor="accent4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000000"/>
              <w:rPr>
                <w:rFonts w:ascii="Times New Roman" w:hAnsi="Times New Roman" w:cs="Times New Roman"/>
                <w:lang w:val="cs-CZ"/>
              </w:rPr>
            </w:pPr>
            <w:r w:rsidRPr="00CF14DB">
              <w:rPr>
                <w:rFonts w:ascii="Times New Roman" w:hAnsi="Times New Roman" w:cs="Times New Roman"/>
                <w:lang w:val="cs-CZ"/>
              </w:rPr>
              <w:t xml:space="preserve"> </w:t>
            </w:r>
            <w:hyperlink r:id="rId24" w:history="1">
              <w:r w:rsidRPr="00CF14DB">
                <w:rPr>
                  <w:rStyle w:val="Hypertextovodkaz"/>
                  <w:rFonts w:ascii="Times New Roman" w:hAnsi="Times New Roman" w:cs="Times New Roman"/>
                  <w:lang w:val="cs-CZ"/>
                </w:rPr>
                <w:t>(x-1.</w:t>
              </w:r>
              <w:proofErr w:type="gramStart"/>
              <w:r w:rsidRPr="00CF14DB">
                <w:rPr>
                  <w:rStyle w:val="Hypertextovodkaz"/>
                  <w:rFonts w:ascii="Times New Roman" w:hAnsi="Times New Roman" w:cs="Times New Roman"/>
                  <w:lang w:val="cs-CZ"/>
                </w:rPr>
                <w:t>4142135623730950488016887242096980785696718753769480)/(x-sqrt</w:t>
              </w:r>
              <w:proofErr w:type="gramEnd"/>
              <w:r w:rsidRPr="00CF14DB">
                <w:rPr>
                  <w:rStyle w:val="Hypertextovodkaz"/>
                  <w:rFonts w:ascii="Times New Roman" w:hAnsi="Times New Roman" w:cs="Times New Roman"/>
                  <w:lang w:val="cs-CZ"/>
                </w:rPr>
                <w:t>{2})=0</w:t>
              </w:r>
            </w:hyperlink>
            <w:r>
              <w:rPr>
                <w:rFonts w:ascii="Times New Roman" w:hAnsi="Times New Roman" w:cs="Times New Roman"/>
                <w:lang w:val="cs-CZ"/>
              </w:rPr>
              <w:t>, uberte desetinná místa</w:t>
            </w:r>
          </w:p>
        </w:tc>
      </w:tr>
      <w:tr w:rsidR="00770399" w:rsidRPr="00C773A2" w:rsidTr="00E05ABB">
        <w:trPr>
          <w:cnfStyle w:val="000000100000"/>
          <w:trHeight w:val="1403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C773A2" w:rsidRDefault="00770399" w:rsidP="00E05ABB">
            <w:pPr>
              <w:pStyle w:val="Nadpis3"/>
              <w:widowControl w:val="0"/>
              <w:spacing w:before="100" w:afterAutospacing="0"/>
              <w:ind w:left="0" w:firstLine="0"/>
              <w:outlineLvl w:val="2"/>
              <w:rPr>
                <w:b w:val="0"/>
                <w:sz w:val="22"/>
                <w:szCs w:val="22"/>
              </w:rPr>
            </w:pPr>
            <w:r w:rsidRPr="00C773A2">
              <w:rPr>
                <w:b w:val="0"/>
                <w:sz w:val="22"/>
                <w:szCs w:val="22"/>
              </w:rPr>
              <w:t xml:space="preserve">Cardanovy vzorce </w:t>
            </w:r>
            <w:hyperlink r:id="rId25" w:history="1">
              <w:r w:rsidRPr="00C773A2">
                <w:rPr>
                  <w:rStyle w:val="Hypertextovodkaz"/>
                  <w:b w:val="0"/>
                  <w:bCs w:val="0"/>
                  <w:sz w:val="22"/>
                  <w:szCs w:val="22"/>
                </w:rPr>
                <w:t>http://mathworld.wolfram.com/CubicFormula.html</w:t>
              </w:r>
            </w:hyperlink>
          </w:p>
        </w:tc>
        <w:tc>
          <w:tcPr>
            <w:tcW w:w="259" w:type="dxa"/>
            <w:tcBorders>
              <w:righ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1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lef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100000"/>
              <w:rPr>
                <w:rFonts w:ascii="Times New Roman" w:hAnsi="Times New Roman" w:cs="Times New Roman"/>
                <w:lang w:val="cs-CZ"/>
              </w:rPr>
            </w:pPr>
            <w:hyperlink r:id="rId26" w:history="1">
              <w:r w:rsidRPr="00CF14DB">
                <w:rPr>
                  <w:rStyle w:val="Hypertextovodkaz"/>
                </w:rPr>
                <w:t>(sqrt(-1/27))^(1/3)+(- sqrt(-1/27))^(1/3)</w:t>
              </w:r>
            </w:hyperlink>
            <w:r w:rsidRPr="00C773A2">
              <w:rPr>
                <w:rFonts w:ascii="Times New Roman" w:hAnsi="Times New Roman" w:cs="Times New Roman"/>
                <w:lang w:val="cs-CZ"/>
              </w:rPr>
              <w:t xml:space="preserve"> </w:t>
            </w:r>
          </w:p>
        </w:tc>
      </w:tr>
      <w:tr w:rsidR="00770399" w:rsidRPr="00C773A2" w:rsidTr="00E05ABB">
        <w:trPr>
          <w:trHeight w:val="1014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C773A2" w:rsidRDefault="00770399" w:rsidP="00E05ABB">
            <w:pPr>
              <w:ind w:left="0" w:firstLine="0"/>
              <w:rPr>
                <w:rFonts w:ascii="Times New Roman" w:hAnsi="Times New Roman" w:cs="Times New Roman"/>
                <w:b w:val="0"/>
                <w:lang w:val="cs-CZ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 xml:space="preserve">Taylorova řada   </w:t>
            </w:r>
            <w:hyperlink r:id="rId27" w:history="1">
              <w:r w:rsidRPr="00587F1C">
                <w:rPr>
                  <w:rStyle w:val="Hypertextovodkaz"/>
                  <w:rFonts w:ascii="Times New Roman" w:hAnsi="Times New Roman" w:cs="Times New Roman"/>
                  <w:b w:val="0"/>
                  <w:bCs w:val="0"/>
                  <w:lang w:val="cs-CZ"/>
                </w:rPr>
                <w:t xml:space="preserve"> taylor series e^x</w:t>
              </w:r>
            </w:hyperlink>
          </w:p>
        </w:tc>
        <w:tc>
          <w:tcPr>
            <w:tcW w:w="259" w:type="dxa"/>
            <w:tcBorders>
              <w:righ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0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left w:val="single" w:sz="4" w:space="0" w:color="auto"/>
            </w:tcBorders>
            <w:vAlign w:val="center"/>
          </w:tcPr>
          <w:p w:rsidR="00770399" w:rsidRPr="00C773A2" w:rsidRDefault="00770399" w:rsidP="00E05ABB">
            <w:pPr>
              <w:spacing w:before="100" w:afterAutospacing="0"/>
              <w:ind w:left="0" w:firstLine="0"/>
              <w:cnfStyle w:val="000000000000"/>
              <w:rPr>
                <w:rFonts w:ascii="Times New Roman" w:hAnsi="Times New Roman" w:cs="Times New Roman"/>
                <w:lang w:val="cs-CZ"/>
              </w:rPr>
            </w:pPr>
            <w:hyperlink r:id="rId28" w:history="1">
              <w:r w:rsidRPr="00587F1C">
                <w:rPr>
                  <w:rStyle w:val="Hypertextovodkaz"/>
                </w:rPr>
                <w:t>sum (x)^3/(</w:t>
              </w:r>
              <w:r w:rsidRPr="00587F1C">
                <w:rPr>
                  <w:rStyle w:val="Hypertextovodkaz"/>
                </w:rPr>
                <w:t>1</w:t>
              </w:r>
              <w:r w:rsidRPr="00587F1C">
                <w:rPr>
                  <w:rStyle w:val="Hypertextovodkaz"/>
                </w:rPr>
                <w:t>+2x^2)^n, n=1..infinity</w:t>
              </w:r>
            </w:hyperlink>
            <w:r>
              <w:rPr>
                <w:rFonts w:ascii="Times New Roman" w:hAnsi="Times New Roman" w:cs="Times New Roman"/>
                <w:lang w:val="cs-CZ"/>
              </w:rPr>
              <w:t>,                  nezapomenout  na  podmínku</w:t>
            </w:r>
          </w:p>
        </w:tc>
      </w:tr>
      <w:tr w:rsidR="00770399" w:rsidRPr="00C773A2" w:rsidTr="00E05ABB">
        <w:trPr>
          <w:cnfStyle w:val="000000100000"/>
          <w:trHeight w:val="1290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rPr>
                <w:rFonts w:ascii="Times New Roman" w:hAnsi="Times New Roman" w:cs="Times New Roman"/>
                <w:b w:val="0"/>
                <w:lang w:val="cs-CZ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lang w:val="cs-CZ"/>
              </w:rPr>
              <w:t xml:space="preserve">Funkce    </w:t>
            </w:r>
            <w:hyperlink r:id="rId29" w:history="1">
              <w:r w:rsidRPr="00587F1C">
                <w:rPr>
                  <w:rStyle w:val="Hypertextovodkaz"/>
                  <w:rFonts w:ascii="Times New Roman" w:hAnsi="Times New Roman" w:cs="Times New Roman"/>
                  <w:b w:val="0"/>
                  <w:bCs w:val="0"/>
                  <w:lang w:val="cs-CZ"/>
                </w:rPr>
                <w:t>inverse</w:t>
              </w:r>
              <w:proofErr w:type="gramEnd"/>
              <w:r w:rsidRPr="00587F1C">
                <w:rPr>
                  <w:rStyle w:val="Hypertextovodkaz"/>
                  <w:rFonts w:ascii="Times New Roman" w:hAnsi="Times New Roman" w:cs="Times New Roman"/>
                  <w:b w:val="0"/>
                  <w:bCs w:val="0"/>
                  <w:lang w:val="cs-CZ"/>
                </w:rPr>
                <w:t xml:space="preserve"> function of x^3</w:t>
              </w:r>
            </w:hyperlink>
          </w:p>
        </w:tc>
        <w:tc>
          <w:tcPr>
            <w:tcW w:w="259" w:type="dxa"/>
            <w:tcBorders>
              <w:righ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1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left w:val="single" w:sz="4" w:space="0" w:color="auto"/>
            </w:tcBorders>
            <w:vAlign w:val="center"/>
          </w:tcPr>
          <w:p w:rsidR="00770399" w:rsidRDefault="00770399" w:rsidP="00E05ABB">
            <w:pPr>
              <w:spacing w:before="100" w:afterAutospacing="0"/>
              <w:ind w:left="0" w:firstLine="0"/>
              <w:cnfStyle w:val="000000100000"/>
              <w:rPr>
                <w:rFonts w:ascii="Times New Roman" w:hAnsi="Times New Roman" w:cs="Times New Roman"/>
                <w:lang w:val="cs-CZ"/>
              </w:rPr>
            </w:pPr>
            <w:r w:rsidRPr="00C773A2">
              <w:rPr>
                <w:rFonts w:ascii="Times New Roman" w:hAnsi="Times New Roman" w:cs="Times New Roman"/>
                <w:lang w:val="cs-CZ"/>
              </w:rPr>
              <w:t xml:space="preserve">Zaměň 16 za 6 </w:t>
            </w:r>
          </w:p>
          <w:p w:rsidR="00770399" w:rsidRPr="00C773A2" w:rsidRDefault="00770399" w:rsidP="00E05ABB">
            <w:pPr>
              <w:spacing w:before="100" w:afterAutospacing="0"/>
              <w:ind w:left="0" w:firstLine="0"/>
              <w:cnfStyle w:val="000000100000"/>
              <w:rPr>
                <w:rFonts w:ascii="Times New Roman" w:hAnsi="Times New Roman" w:cs="Times New Roman"/>
                <w:lang w:val="cs-CZ"/>
              </w:rPr>
            </w:pPr>
            <w:hyperlink r:id="rId30" w:history="1">
              <w:r w:rsidRPr="00587F1C">
                <w:rPr>
                  <w:rStyle w:val="Hypertextovodkaz"/>
                  <w:rFonts w:ascii="Times New Roman" w:hAnsi="Times New Roman" w:cs="Times New Roman"/>
                  <w:lang w:val="cs-CZ"/>
                </w:rPr>
                <w:t xml:space="preserve"> Log[Abs[x - 5]]*Exp[x] + 100; x from 2 to 16</w:t>
              </w:r>
            </w:hyperlink>
          </w:p>
        </w:tc>
      </w:tr>
      <w:tr w:rsidR="00770399" w:rsidRPr="00C773A2" w:rsidTr="00E05ABB">
        <w:trPr>
          <w:trHeight w:val="699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rPr>
                <w:rFonts w:ascii="Times New Roman" w:hAnsi="Times New Roman" w:cs="Times New Roman"/>
                <w:b w:val="0"/>
                <w:lang w:val="cs-CZ"/>
              </w:rPr>
            </w:pPr>
            <w:r w:rsidRPr="00FC6038">
              <w:rPr>
                <w:rFonts w:ascii="Times New Roman" w:hAnsi="Times New Roman" w:cs="Times New Roman"/>
                <w:b w:val="0"/>
                <w:bCs w:val="0"/>
                <w:lang w:val="cs-CZ"/>
              </w:rPr>
              <w:t>\i</w:t>
            </w:r>
            <w:r w:rsidRPr="00FC6038">
              <w:rPr>
                <w:rFonts w:ascii="Times New Roman" w:hAnsi="Times New Roman" w:cs="Times New Roman"/>
                <w:b w:val="0"/>
                <w:bCs w:val="0"/>
                <w:lang w:val="cs-CZ"/>
              </w:rPr>
              <w:t>n</w:t>
            </w:r>
            <w:r w:rsidRPr="00FC6038">
              <w:rPr>
                <w:rFonts w:ascii="Times New Roman" w:hAnsi="Times New Roman" w:cs="Times New Roman"/>
                <w:b w:val="0"/>
                <w:bCs w:val="0"/>
                <w:lang w:val="cs-CZ"/>
              </w:rPr>
              <w:t>t sgn</w:t>
            </w:r>
            <w:r w:rsidRPr="00FC6038">
              <w:rPr>
                <w:rFonts w:ascii="Times New Roman" w:hAnsi="Times New Roman" w:cs="Times New Roman"/>
                <w:b w:val="0"/>
                <w:bCs w:val="0"/>
                <w:lang w:val="cs-CZ"/>
              </w:rPr>
              <w:t xml:space="preserve"> </w:t>
            </w:r>
            <w:r w:rsidRPr="00FC6038">
              <w:rPr>
                <w:rFonts w:ascii="Times New Roman" w:hAnsi="Times New Roman" w:cs="Times New Roman"/>
                <w:b w:val="0"/>
                <w:bCs w:val="0"/>
                <w:lang w:val="cs-CZ"/>
              </w:rPr>
              <w:t>x dx</w:t>
            </w:r>
            <w:r w:rsidRPr="00C773A2">
              <w:rPr>
                <w:rFonts w:ascii="Times New Roman" w:hAnsi="Times New Roman" w:cs="Times New Roman"/>
                <w:b w:val="0"/>
                <w:lang w:val="cs-CZ"/>
              </w:rPr>
              <w:t xml:space="preserve"> =|x|,</w:t>
            </w:r>
            <w:r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  <w:r w:rsidRPr="00C773A2">
              <w:rPr>
                <w:rFonts w:ascii="Times New Roman" w:hAnsi="Times New Roman" w:cs="Times New Roman"/>
                <w:b w:val="0"/>
                <w:lang w:val="cs-CZ"/>
              </w:rPr>
              <w:t xml:space="preserve">- zobecněná prim. </w:t>
            </w:r>
            <w:proofErr w:type="gramStart"/>
            <w:r>
              <w:rPr>
                <w:rFonts w:ascii="Times New Roman" w:hAnsi="Times New Roman" w:cs="Times New Roman"/>
                <w:b w:val="0"/>
                <w:lang w:val="cs-CZ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</w:p>
        </w:tc>
        <w:tc>
          <w:tcPr>
            <w:tcW w:w="259" w:type="dxa"/>
            <w:tcBorders>
              <w:righ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0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left w:val="single" w:sz="4" w:space="0" w:color="auto"/>
            </w:tcBorders>
            <w:vAlign w:val="center"/>
          </w:tcPr>
          <w:p w:rsidR="00770399" w:rsidRPr="00C773A2" w:rsidRDefault="00770399" w:rsidP="00E05ABB">
            <w:pPr>
              <w:spacing w:afterAutospacing="0"/>
              <w:ind w:left="0" w:firstLine="0"/>
              <w:cnfStyle w:val="000000000000"/>
              <w:rPr>
                <w:rFonts w:ascii="Times New Roman" w:hAnsi="Times New Roman" w:cs="Times New Roman"/>
                <w:lang w:val="cs-CZ"/>
              </w:rPr>
            </w:pPr>
            <w:hyperlink r:id="rId31" w:history="1">
              <w:r w:rsidRPr="00FC6038">
                <w:rPr>
                  <w:rStyle w:val="Hypertextovodkaz"/>
                </w:rPr>
                <w:t xml:space="preserve">integrate(sgn x ) </w:t>
              </w:r>
            </w:hyperlink>
            <w:r>
              <w:rPr>
                <w:rFonts w:ascii="Times New Roman" w:hAnsi="Times New Roman" w:cs="Times New Roman"/>
                <w:lang w:val="cs-CZ"/>
              </w:rPr>
              <w:t xml:space="preserve"> (v dokumentaci je sign),             </w:t>
            </w:r>
            <w:r w:rsidRPr="00C773A2">
              <w:rPr>
                <w:rFonts w:ascii="Times New Roman" w:hAnsi="Times New Roman" w:cs="Times New Roman"/>
                <w:lang w:val="cs-CZ"/>
              </w:rPr>
              <w:t>y‘=sgn x řeší jinak</w:t>
            </w:r>
          </w:p>
        </w:tc>
      </w:tr>
      <w:tr w:rsidR="00770399" w:rsidRPr="00C773A2" w:rsidTr="00E05ABB">
        <w:trPr>
          <w:cnfStyle w:val="000000100000"/>
          <w:trHeight w:val="484"/>
          <w:jc w:val="center"/>
        </w:trPr>
        <w:tc>
          <w:tcPr>
            <w:cnfStyle w:val="001000000000"/>
            <w:tcW w:w="4244" w:type="dxa"/>
            <w:vAlign w:val="center"/>
          </w:tcPr>
          <w:p w:rsidR="00770399" w:rsidRPr="002702FD" w:rsidRDefault="00770399" w:rsidP="00E05ABB">
            <w:pPr>
              <w:autoSpaceDE w:val="0"/>
              <w:autoSpaceDN w:val="0"/>
              <w:adjustRightInd w:val="0"/>
              <w:spacing w:after="360"/>
              <w:ind w:left="6" w:firstLine="567"/>
              <w:jc w:val="both"/>
              <w:rPr>
                <w:rFonts w:ascii="Times New Roman" w:hAnsi="Times New Roman" w:cs="Times New Roman"/>
                <w:b w:val="0"/>
                <w:lang w:val="cs-CZ"/>
              </w:rPr>
            </w:pPr>
            <w:hyperlink r:id="rId32" w:history="1">
              <w:r w:rsidRPr="002702FD">
                <w:rPr>
                  <w:rStyle w:val="Hypertextovodkaz"/>
                  <w:rFonts w:ascii="Times New Roman" w:hAnsi="Times New Roman" w:cs="Times New Roman"/>
                  <w:b w:val="0"/>
                </w:rPr>
                <w:t>Limity fu</w:t>
              </w:r>
              <w:r w:rsidRPr="002702FD">
                <w:rPr>
                  <w:rStyle w:val="Hypertextovodkaz"/>
                  <w:rFonts w:ascii="Times New Roman" w:hAnsi="Times New Roman" w:cs="Times New Roman"/>
                  <w:b w:val="0"/>
                </w:rPr>
                <w:t>n</w:t>
              </w:r>
              <w:r w:rsidRPr="002702FD">
                <w:rPr>
                  <w:rStyle w:val="Hypertextovodkaz"/>
                  <w:rFonts w:ascii="Times New Roman" w:hAnsi="Times New Roman" w:cs="Times New Roman"/>
                  <w:b w:val="0"/>
                </w:rPr>
                <w:t>kcí</w:t>
              </w:r>
            </w:hyperlink>
            <w:r w:rsidRPr="002702FD">
              <w:rPr>
                <w:rFonts w:ascii="Times New Roman" w:hAnsi="Times New Roman" w:cs="Times New Roman"/>
                <w:b w:val="0"/>
                <w:color w:val="000000"/>
              </w:rPr>
              <w:t xml:space="preserve">  </w:t>
            </w:r>
          </w:p>
        </w:tc>
        <w:tc>
          <w:tcPr>
            <w:tcW w:w="259" w:type="dxa"/>
            <w:tcBorders>
              <w:right w:val="single" w:sz="4" w:space="0" w:color="auto"/>
            </w:tcBorders>
            <w:vAlign w:val="center"/>
          </w:tcPr>
          <w:p w:rsidR="00770399" w:rsidRPr="00C773A2" w:rsidRDefault="00770399" w:rsidP="00E05ABB">
            <w:pPr>
              <w:ind w:left="0" w:firstLine="0"/>
              <w:jc w:val="both"/>
              <w:cnfStyle w:val="000000100000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4785" w:type="dxa"/>
            <w:tcBorders>
              <w:left w:val="single" w:sz="4" w:space="0" w:color="auto"/>
            </w:tcBorders>
            <w:vAlign w:val="center"/>
          </w:tcPr>
          <w:p w:rsidR="00770399" w:rsidRDefault="00770399" w:rsidP="00E05ABB">
            <w:pPr>
              <w:spacing w:afterAutospacing="0"/>
              <w:ind w:left="0" w:firstLine="0"/>
              <w:cnfStyle w:val="000000100000"/>
            </w:pPr>
          </w:p>
        </w:tc>
      </w:tr>
    </w:tbl>
    <w:p w:rsidR="00770399" w:rsidRDefault="00770399" w:rsidP="00C773A2">
      <w:pPr>
        <w:jc w:val="center"/>
        <w:rPr>
          <w:rFonts w:ascii="Times New Roman" w:hAnsi="Times New Roman" w:cs="Times New Roman"/>
          <w:sz w:val="28"/>
          <w:szCs w:val="28"/>
          <w:lang w:val="cs-CZ"/>
        </w:rPr>
      </w:pPr>
    </w:p>
    <w:p w:rsidR="00770399" w:rsidRDefault="00770399" w:rsidP="00C773A2">
      <w:pPr>
        <w:jc w:val="center"/>
        <w:rPr>
          <w:rFonts w:ascii="Times New Roman" w:hAnsi="Times New Roman" w:cs="Times New Roman"/>
          <w:sz w:val="28"/>
          <w:szCs w:val="28"/>
          <w:lang w:val="cs-CZ"/>
        </w:rPr>
      </w:pPr>
    </w:p>
    <w:p w:rsidR="00C773A2" w:rsidRPr="00C773A2" w:rsidRDefault="00C773A2" w:rsidP="00C773A2">
      <w:pPr>
        <w:jc w:val="center"/>
        <w:rPr>
          <w:rFonts w:ascii="Times New Roman" w:hAnsi="Times New Roman" w:cs="Times New Roman"/>
          <w:sz w:val="28"/>
          <w:szCs w:val="28"/>
          <w:lang w:val="cs-CZ"/>
        </w:rPr>
      </w:pPr>
      <w:r w:rsidRPr="00C773A2">
        <w:rPr>
          <w:rFonts w:ascii="Times New Roman" w:hAnsi="Times New Roman" w:cs="Times New Roman"/>
          <w:sz w:val="28"/>
          <w:szCs w:val="28"/>
          <w:lang w:val="cs-CZ"/>
        </w:rPr>
        <w:lastRenderedPageBreak/>
        <w:t>Workshop 2012</w:t>
      </w:r>
    </w:p>
    <w:p w:rsidR="00E45EAC" w:rsidRPr="00C773A2" w:rsidRDefault="00E45EAC" w:rsidP="00226270">
      <w:pPr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 xml:space="preserve">Základní adresa pro výpočty - </w:t>
      </w:r>
      <w:hyperlink w:history="1">
        <w:r w:rsidR="001711FB" w:rsidRPr="00C773A2">
          <w:rPr>
            <w:rStyle w:val="Hypertextovodkaz"/>
            <w:rFonts w:ascii="Times New Roman" w:hAnsi="Times New Roman" w:cs="Times New Roman"/>
            <w:lang w:val="cs-CZ"/>
          </w:rPr>
          <w:t>http://www.wolframalph a.com/</w:t>
        </w:r>
      </w:hyperlink>
      <w:r w:rsidRPr="00C773A2">
        <w:rPr>
          <w:rFonts w:ascii="Times New Roman" w:hAnsi="Times New Roman" w:cs="Times New Roman"/>
          <w:lang w:val="cs-CZ"/>
        </w:rPr>
        <w:t xml:space="preserve">  a nejen výpočty (zadejte Plzeň).</w:t>
      </w:r>
    </w:p>
    <w:p w:rsidR="000E1EB9" w:rsidRPr="00C773A2" w:rsidRDefault="000E1EB9" w:rsidP="00226270">
      <w:pPr>
        <w:spacing w:line="240" w:lineRule="auto"/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 xml:space="preserve">První krok - </w:t>
      </w:r>
      <w:hyperlink r:id="rId33" w:history="1">
        <w:r w:rsidR="00A10B74" w:rsidRPr="00C773A2">
          <w:rPr>
            <w:rStyle w:val="Hypertextovodkaz"/>
            <w:rFonts w:ascii="Times New Roman" w:hAnsi="Times New Roman" w:cs="Times New Roman"/>
            <w:lang w:val="cs-CZ"/>
          </w:rPr>
          <w:t>http://www.wolframalpha.com/examples/Math.html</w:t>
        </w:r>
      </w:hyperlink>
    </w:p>
    <w:p w:rsidR="00653FE8" w:rsidRPr="00C773A2" w:rsidRDefault="00653FE8" w:rsidP="00226270">
      <w:pPr>
        <w:spacing w:after="240" w:line="240" w:lineRule="auto"/>
        <w:jc w:val="both"/>
        <w:rPr>
          <w:rFonts w:ascii="Times New Roman" w:hAnsi="Times New Roman" w:cs="Times New Roman"/>
          <w:lang w:val="cs-CZ"/>
        </w:rPr>
      </w:pPr>
    </w:p>
    <w:p w:rsidR="00653FE8" w:rsidRPr="00C773A2" w:rsidRDefault="0028302B" w:rsidP="00226270">
      <w:pPr>
        <w:pStyle w:val="Nadpis3"/>
        <w:keepNext/>
        <w:numPr>
          <w:ilvl w:val="0"/>
          <w:numId w:val="2"/>
        </w:numPr>
        <w:spacing w:line="360" w:lineRule="auto"/>
        <w:jc w:val="both"/>
      </w:pPr>
      <w:r w:rsidRPr="00C773A2">
        <w:rPr>
          <w:b w:val="0"/>
          <w:sz w:val="20"/>
          <w:szCs w:val="20"/>
        </w:rPr>
        <w:t>Základní operace  (</w:t>
      </w:r>
      <w:hyperlink r:id="rId34" w:history="1">
        <w:r w:rsidR="00A10B74" w:rsidRPr="00C773A2">
          <w:rPr>
            <w:rStyle w:val="Hypertextovodkaz"/>
            <w:b w:val="0"/>
            <w:sz w:val="20"/>
            <w:szCs w:val="20"/>
          </w:rPr>
          <w:t>Elementary Mathematics</w:t>
        </w:r>
      </w:hyperlink>
      <w:r w:rsidRPr="00C773A2">
        <w:rPr>
          <w:b w:val="0"/>
          <w:sz w:val="20"/>
          <w:szCs w:val="20"/>
        </w:rPr>
        <w:t>)</w:t>
      </w:r>
      <w:r w:rsidR="00A6628A" w:rsidRPr="00C773A2">
        <w:rPr>
          <w:b w:val="0"/>
          <w:sz w:val="20"/>
          <w:szCs w:val="20"/>
        </w:rPr>
        <w:t xml:space="preserve">  </w:t>
      </w:r>
      <w:r w:rsidR="003974F6" w:rsidRPr="00C773A2">
        <w:rPr>
          <w:b w:val="0"/>
          <w:sz w:val="20"/>
          <w:szCs w:val="20"/>
        </w:rPr>
        <w:t xml:space="preserve">–  </w:t>
      </w:r>
      <w:r w:rsidR="00A6628A" w:rsidRPr="00C773A2">
        <w:rPr>
          <w:b w:val="0"/>
          <w:sz w:val="20"/>
          <w:szCs w:val="20"/>
        </w:rPr>
        <w:t xml:space="preserve">funguje „texovská“ syntaxe  </w:t>
      </w:r>
      <w:proofErr w:type="gramStart"/>
      <w:r w:rsidR="00771043" w:rsidRPr="00C773A2">
        <w:rPr>
          <w:b w:val="0"/>
          <w:sz w:val="20"/>
          <w:szCs w:val="20"/>
        </w:rPr>
        <w:t>2</w:t>
      </w:r>
      <w:r w:rsidR="00771043" w:rsidRPr="00C773A2">
        <w:rPr>
          <w:b w:val="0"/>
          <w:sz w:val="20"/>
          <w:szCs w:val="20"/>
          <w:lang w:val="en-US"/>
        </w:rPr>
        <w:t xml:space="preserve">^3, </w:t>
      </w:r>
      <w:r w:rsidR="00A6628A" w:rsidRPr="00C773A2">
        <w:rPr>
          <w:b w:val="0"/>
          <w:sz w:val="20"/>
          <w:szCs w:val="20"/>
        </w:rPr>
        <w:t xml:space="preserve"> \sqrt</w:t>
      </w:r>
      <w:proofErr w:type="gramEnd"/>
      <w:r w:rsidR="00A6628A" w:rsidRPr="00C773A2">
        <w:rPr>
          <w:b w:val="0"/>
          <w:sz w:val="20"/>
          <w:szCs w:val="20"/>
        </w:rPr>
        <w:t>[3]{8}</w:t>
      </w:r>
      <w:r w:rsidR="00A43391" w:rsidRPr="00C773A2">
        <w:rPr>
          <w:b w:val="0"/>
          <w:sz w:val="20"/>
          <w:szCs w:val="20"/>
        </w:rPr>
        <w:t>.</w:t>
      </w:r>
    </w:p>
    <w:p w:rsidR="00A10B74" w:rsidRPr="00C773A2" w:rsidRDefault="00771043" w:rsidP="00226270">
      <w:pPr>
        <w:pStyle w:val="Nadpis3"/>
        <w:keepNext/>
        <w:numPr>
          <w:ilvl w:val="0"/>
          <w:numId w:val="2"/>
        </w:numPr>
        <w:spacing w:line="360" w:lineRule="auto"/>
        <w:ind w:left="714" w:hanging="357"/>
        <w:jc w:val="both"/>
        <w:rPr>
          <w:b w:val="0"/>
          <w:sz w:val="20"/>
          <w:szCs w:val="20"/>
        </w:rPr>
      </w:pPr>
      <w:r w:rsidRPr="00C773A2">
        <w:rPr>
          <w:b w:val="0"/>
          <w:sz w:val="20"/>
          <w:szCs w:val="20"/>
        </w:rPr>
        <w:t>Pr</w:t>
      </w:r>
      <w:r w:rsidR="00566CD6" w:rsidRPr="00C773A2">
        <w:rPr>
          <w:b w:val="0"/>
          <w:sz w:val="20"/>
          <w:szCs w:val="20"/>
        </w:rPr>
        <w:t>á</w:t>
      </w:r>
      <w:r w:rsidRPr="00C773A2">
        <w:rPr>
          <w:b w:val="0"/>
          <w:sz w:val="20"/>
          <w:szCs w:val="20"/>
        </w:rPr>
        <w:t>ce s</w:t>
      </w:r>
      <w:r w:rsidR="00566CD6" w:rsidRPr="00C773A2">
        <w:rPr>
          <w:b w:val="0"/>
          <w:sz w:val="20"/>
          <w:szCs w:val="20"/>
        </w:rPr>
        <w:t> čí</w:t>
      </w:r>
      <w:r w:rsidRPr="00C773A2">
        <w:rPr>
          <w:b w:val="0"/>
          <w:sz w:val="20"/>
          <w:szCs w:val="20"/>
        </w:rPr>
        <w:t>sly</w:t>
      </w:r>
      <w:r w:rsidR="00566CD6" w:rsidRPr="00C773A2">
        <w:rPr>
          <w:b w:val="0"/>
          <w:sz w:val="20"/>
          <w:szCs w:val="20"/>
        </w:rPr>
        <w:t xml:space="preserve"> (</w:t>
      </w:r>
      <w:hyperlink r:id="rId35" w:history="1">
        <w:r w:rsidR="00A10B74" w:rsidRPr="00C773A2">
          <w:rPr>
            <w:rStyle w:val="Hypertextovodkaz"/>
            <w:b w:val="0"/>
            <w:sz w:val="20"/>
            <w:szCs w:val="20"/>
          </w:rPr>
          <w:t>Numbers</w:t>
        </w:r>
      </w:hyperlink>
      <w:r w:rsidR="00566CD6" w:rsidRPr="00C773A2">
        <w:rPr>
          <w:b w:val="0"/>
          <w:sz w:val="20"/>
          <w:szCs w:val="20"/>
        </w:rPr>
        <w:t>) –</w:t>
      </w:r>
      <w:r w:rsidR="00A54358" w:rsidRPr="00C773A2">
        <w:rPr>
          <w:b w:val="0"/>
          <w:sz w:val="20"/>
          <w:szCs w:val="20"/>
        </w:rPr>
        <w:t xml:space="preserve"> prvočíselný rozklad (</w:t>
      </w:r>
      <w:hyperlink r:id="rId36" w:history="1">
        <w:r w:rsidR="00A54358" w:rsidRPr="00C773A2">
          <w:rPr>
            <w:rStyle w:val="Hypertextovodkaz"/>
            <w:b w:val="0"/>
            <w:sz w:val="20"/>
            <w:szCs w:val="20"/>
          </w:rPr>
          <w:t>factor</w:t>
        </w:r>
      </w:hyperlink>
      <w:r w:rsidR="00A54358" w:rsidRPr="00C773A2">
        <w:rPr>
          <w:b w:val="0"/>
          <w:sz w:val="20"/>
          <w:szCs w:val="20"/>
        </w:rPr>
        <w:t>),</w:t>
      </w:r>
      <w:r w:rsidR="00566CD6" w:rsidRPr="00C773A2">
        <w:rPr>
          <w:b w:val="0"/>
          <w:sz w:val="20"/>
          <w:szCs w:val="20"/>
        </w:rPr>
        <w:t xml:space="preserve"> </w:t>
      </w:r>
      <w:r w:rsidR="00E774D4" w:rsidRPr="00C773A2">
        <w:rPr>
          <w:b w:val="0"/>
          <w:sz w:val="20"/>
          <w:szCs w:val="20"/>
        </w:rPr>
        <w:t xml:space="preserve"> </w:t>
      </w:r>
      <w:r w:rsidR="00566CD6" w:rsidRPr="00C773A2">
        <w:rPr>
          <w:b w:val="0"/>
          <w:sz w:val="20"/>
          <w:szCs w:val="20"/>
        </w:rPr>
        <w:t xml:space="preserve">největší společný dělitel  gcd(36, </w:t>
      </w:r>
      <w:proofErr w:type="gramStart"/>
      <w:r w:rsidR="00566CD6" w:rsidRPr="00C773A2">
        <w:rPr>
          <w:b w:val="0"/>
          <w:sz w:val="20"/>
          <w:szCs w:val="20"/>
        </w:rPr>
        <w:t>24),  nejmenší</w:t>
      </w:r>
      <w:proofErr w:type="gramEnd"/>
      <w:r w:rsidR="00566CD6" w:rsidRPr="00C773A2">
        <w:rPr>
          <w:b w:val="0"/>
          <w:sz w:val="20"/>
          <w:szCs w:val="20"/>
        </w:rPr>
        <w:t xml:space="preserve"> společný násobek  lcm(25,45), třetí odmocnina cbrt(</w:t>
      </w:r>
      <w:r w:rsidR="00B65C97" w:rsidRPr="00C773A2">
        <w:rPr>
          <w:b w:val="0"/>
          <w:sz w:val="20"/>
          <w:szCs w:val="20"/>
        </w:rPr>
        <w:t>-1</w:t>
      </w:r>
      <w:r w:rsidR="00566CD6" w:rsidRPr="00C773A2">
        <w:rPr>
          <w:b w:val="0"/>
          <w:sz w:val="20"/>
          <w:szCs w:val="20"/>
        </w:rPr>
        <w:t>)</w:t>
      </w:r>
      <w:r w:rsidR="00B65C97" w:rsidRPr="00C773A2">
        <w:rPr>
          <w:b w:val="0"/>
          <w:sz w:val="20"/>
          <w:szCs w:val="20"/>
        </w:rPr>
        <w:t xml:space="preserve"> dává komplexní číslo s nejmenším argumentem</w:t>
      </w:r>
      <w:r w:rsidR="00566CD6" w:rsidRPr="00C773A2">
        <w:rPr>
          <w:b w:val="0"/>
          <w:sz w:val="20"/>
          <w:szCs w:val="20"/>
        </w:rPr>
        <w:t>,</w:t>
      </w:r>
      <w:r w:rsidR="00C25241" w:rsidRPr="00C773A2">
        <w:rPr>
          <w:b w:val="0"/>
          <w:sz w:val="20"/>
          <w:szCs w:val="20"/>
        </w:rPr>
        <w:t xml:space="preserve">  rozvoj π - pi to 1000 digits</w:t>
      </w:r>
      <w:r w:rsidR="00A43391" w:rsidRPr="00C773A2">
        <w:rPr>
          <w:b w:val="0"/>
          <w:sz w:val="20"/>
          <w:szCs w:val="20"/>
        </w:rPr>
        <w:t>.</w:t>
      </w:r>
    </w:p>
    <w:p w:rsidR="00A43391" w:rsidRPr="00C773A2" w:rsidRDefault="00C25241" w:rsidP="00226270">
      <w:pPr>
        <w:pStyle w:val="Nadpis3"/>
        <w:keepNext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C773A2">
        <w:rPr>
          <w:b w:val="0"/>
          <w:sz w:val="20"/>
          <w:szCs w:val="20"/>
        </w:rPr>
        <w:t>Grafy (</w:t>
      </w:r>
      <w:hyperlink r:id="rId37" w:history="1">
        <w:r w:rsidR="00A10B74" w:rsidRPr="00C773A2">
          <w:rPr>
            <w:rStyle w:val="Hypertextovodkaz"/>
            <w:b w:val="0"/>
            <w:sz w:val="20"/>
            <w:szCs w:val="20"/>
          </w:rPr>
          <w:t>Plotting &amp; Graphics</w:t>
        </w:r>
        <w:r w:rsidRPr="00C773A2">
          <w:rPr>
            <w:rStyle w:val="Hypertextovodkaz"/>
            <w:b w:val="0"/>
            <w:sz w:val="20"/>
            <w:szCs w:val="20"/>
          </w:rPr>
          <w:t>)</w:t>
        </w:r>
      </w:hyperlink>
      <w:r w:rsidR="00A10B74" w:rsidRPr="00C773A2">
        <w:rPr>
          <w:sz w:val="20"/>
          <w:szCs w:val="20"/>
        </w:rPr>
        <w:t xml:space="preserve"> </w:t>
      </w:r>
      <w:r w:rsidR="003974F6" w:rsidRPr="00C773A2">
        <w:rPr>
          <w:sz w:val="20"/>
          <w:szCs w:val="20"/>
        </w:rPr>
        <w:t xml:space="preserve"> </w:t>
      </w:r>
      <w:r w:rsidR="003974F6" w:rsidRPr="00C773A2">
        <w:rPr>
          <w:b w:val="0"/>
          <w:sz w:val="20"/>
          <w:szCs w:val="20"/>
        </w:rPr>
        <w:t xml:space="preserve">–  jiné značení funkcí </w:t>
      </w:r>
      <w:r w:rsidR="003E2843" w:rsidRPr="00C773A2">
        <w:rPr>
          <w:b w:val="0"/>
          <w:sz w:val="20"/>
          <w:szCs w:val="20"/>
        </w:rPr>
        <w:t>:</w:t>
      </w:r>
      <w:r w:rsidR="003974F6" w:rsidRPr="00C773A2">
        <w:rPr>
          <w:b w:val="0"/>
          <w:sz w:val="20"/>
          <w:szCs w:val="20"/>
        </w:rPr>
        <w:t xml:space="preserve">  tg </w:t>
      </w:r>
      <w:r w:rsidR="003974F6" w:rsidRPr="00C773A2">
        <w:rPr>
          <w:b w:val="0"/>
          <w:sz w:val="20"/>
          <w:szCs w:val="20"/>
        </w:rPr>
        <w:sym w:font="Mathematica1" w:char="F0AE"/>
      </w:r>
      <w:r w:rsidR="003974F6" w:rsidRPr="00C773A2">
        <w:rPr>
          <w:b w:val="0"/>
          <w:sz w:val="20"/>
          <w:szCs w:val="20"/>
        </w:rPr>
        <w:t xml:space="preserve"> </w:t>
      </w:r>
      <w:proofErr w:type="gramStart"/>
      <w:r w:rsidR="003974F6" w:rsidRPr="00C773A2">
        <w:rPr>
          <w:b w:val="0"/>
          <w:sz w:val="20"/>
          <w:szCs w:val="20"/>
          <w:lang w:val="en-US"/>
        </w:rPr>
        <w:t>tan,  ln</w:t>
      </w:r>
      <w:proofErr w:type="gramEnd"/>
      <w:r w:rsidR="003974F6" w:rsidRPr="00C773A2">
        <w:rPr>
          <w:b w:val="0"/>
          <w:sz w:val="20"/>
          <w:szCs w:val="20"/>
          <w:lang w:val="en-US"/>
        </w:rPr>
        <w:t xml:space="preserve"> </w:t>
      </w:r>
      <w:r w:rsidR="003974F6" w:rsidRPr="00C773A2">
        <w:rPr>
          <w:b w:val="0"/>
          <w:sz w:val="20"/>
          <w:szCs w:val="20"/>
          <w:lang w:val="en-US"/>
        </w:rPr>
        <w:sym w:font="Mathematica1" w:char="F0AE"/>
      </w:r>
      <w:r w:rsidR="003974F6" w:rsidRPr="00C773A2">
        <w:rPr>
          <w:b w:val="0"/>
          <w:sz w:val="20"/>
          <w:szCs w:val="20"/>
          <w:lang w:val="en-US"/>
        </w:rPr>
        <w:t xml:space="preserve"> log, grafy někdy obsahují asymptoty</w:t>
      </w:r>
      <w:r w:rsidR="003E2843" w:rsidRPr="00C773A2">
        <w:rPr>
          <w:b w:val="0"/>
          <w:sz w:val="20"/>
          <w:szCs w:val="20"/>
          <w:lang w:val="en-US"/>
        </w:rPr>
        <w:t xml:space="preserve">: </w:t>
      </w:r>
      <w:r w:rsidR="003974F6" w:rsidRPr="00C773A2">
        <w:rPr>
          <w:b w:val="0"/>
          <w:sz w:val="20"/>
          <w:szCs w:val="20"/>
          <w:lang w:val="en-US"/>
        </w:rPr>
        <w:t xml:space="preserve"> tan </w:t>
      </w:r>
      <w:r w:rsidR="003E2843" w:rsidRPr="00C773A2">
        <w:rPr>
          <w:b w:val="0"/>
          <w:sz w:val="20"/>
          <w:szCs w:val="20"/>
          <w:lang w:val="en-US"/>
        </w:rPr>
        <w:t xml:space="preserve">x,  nezobrazí </w:t>
      </w:r>
      <w:r w:rsidR="00A43391" w:rsidRPr="00C773A2">
        <w:rPr>
          <w:b w:val="0"/>
          <w:sz w:val="20"/>
          <w:szCs w:val="20"/>
          <w:lang w:val="en-US"/>
        </w:rPr>
        <w:t>“</w:t>
      </w:r>
      <w:r w:rsidR="003E2843" w:rsidRPr="00C773A2">
        <w:rPr>
          <w:b w:val="0"/>
          <w:sz w:val="20"/>
          <w:szCs w:val="20"/>
          <w:lang w:val="en-US"/>
        </w:rPr>
        <w:t>rychlé</w:t>
      </w:r>
      <w:r w:rsidR="00A43391" w:rsidRPr="00C773A2">
        <w:rPr>
          <w:b w:val="0"/>
          <w:sz w:val="20"/>
          <w:szCs w:val="20"/>
          <w:lang w:val="en-US"/>
        </w:rPr>
        <w:t>”</w:t>
      </w:r>
      <w:r w:rsidR="003E2843" w:rsidRPr="00C773A2">
        <w:rPr>
          <w:b w:val="0"/>
          <w:sz w:val="20"/>
          <w:szCs w:val="20"/>
          <w:lang w:val="en-US"/>
        </w:rPr>
        <w:t xml:space="preserve"> změny:   log(x-1)*e^x, x from -1 to 10, </w:t>
      </w:r>
      <w:r w:rsidR="00A43391" w:rsidRPr="00C773A2">
        <w:rPr>
          <w:b w:val="0"/>
          <w:sz w:val="20"/>
          <w:szCs w:val="20"/>
          <w:lang w:val="en-US"/>
        </w:rPr>
        <w:t>“</w:t>
      </w:r>
      <w:r w:rsidR="00D510B9" w:rsidRPr="00C773A2">
        <w:rPr>
          <w:b w:val="0"/>
          <w:sz w:val="20"/>
          <w:szCs w:val="20"/>
          <w:lang w:val="en-US"/>
        </w:rPr>
        <w:t>neumí</w:t>
      </w:r>
      <w:r w:rsidR="00A43391" w:rsidRPr="00C773A2">
        <w:rPr>
          <w:b w:val="0"/>
          <w:sz w:val="20"/>
          <w:szCs w:val="20"/>
          <w:lang w:val="en-US"/>
        </w:rPr>
        <w:t>”</w:t>
      </w:r>
      <w:r w:rsidR="00D510B9" w:rsidRPr="00C773A2">
        <w:rPr>
          <w:b w:val="0"/>
          <w:sz w:val="20"/>
          <w:szCs w:val="20"/>
          <w:lang w:val="en-US"/>
        </w:rPr>
        <w:t xml:space="preserve"> třetí odmocninu – lze obejít přes:  plot x^3-y=0 from -2 to 2</w:t>
      </w:r>
      <w:r w:rsidR="009E05D9" w:rsidRPr="00C773A2">
        <w:rPr>
          <w:b w:val="0"/>
          <w:sz w:val="20"/>
          <w:szCs w:val="20"/>
          <w:lang w:val="en-US"/>
        </w:rPr>
        <w:t>, obory funkcí:  domain (range) of f(x) = log(x^2-1)</w:t>
      </w:r>
      <w:r w:rsidR="008578B5" w:rsidRPr="00C773A2">
        <w:rPr>
          <w:b w:val="0"/>
          <w:sz w:val="20"/>
          <w:szCs w:val="20"/>
          <w:lang w:val="en-US"/>
        </w:rPr>
        <w:t xml:space="preserve">, </w:t>
      </w:r>
      <w:r w:rsidR="000274FE" w:rsidRPr="00C773A2">
        <w:rPr>
          <w:b w:val="0"/>
          <w:sz w:val="20"/>
          <w:szCs w:val="20"/>
          <w:lang w:val="en-US"/>
        </w:rPr>
        <w:t>goniometrické funkce (</w:t>
      </w:r>
      <w:hyperlink r:id="rId38" w:history="1">
        <w:r w:rsidR="000274FE" w:rsidRPr="00C773A2">
          <w:rPr>
            <w:rStyle w:val="Hypertextovodkaz"/>
            <w:b w:val="0"/>
            <w:sz w:val="20"/>
            <w:szCs w:val="20"/>
            <w:lang w:val="en-US"/>
          </w:rPr>
          <w:t>trigonometric</w:t>
        </w:r>
      </w:hyperlink>
      <w:r w:rsidR="000274FE" w:rsidRPr="00C773A2">
        <w:rPr>
          <w:b w:val="0"/>
          <w:sz w:val="20"/>
          <w:szCs w:val="20"/>
          <w:lang w:val="en-US"/>
        </w:rPr>
        <w:t>):  tan(60 deg)</w:t>
      </w:r>
      <w:r w:rsidR="002E3BA9" w:rsidRPr="00C773A2">
        <w:rPr>
          <w:b w:val="0"/>
          <w:sz w:val="20"/>
          <w:szCs w:val="20"/>
          <w:lang w:val="en-US"/>
        </w:rPr>
        <w:t>, funkce a inverzní funkce (</w:t>
      </w:r>
      <w:hyperlink r:id="rId39" w:history="1">
        <w:r w:rsidR="002E3BA9" w:rsidRPr="00C773A2">
          <w:rPr>
            <w:rStyle w:val="Hypertextovodkaz"/>
            <w:b w:val="0"/>
            <w:sz w:val="20"/>
            <w:szCs w:val="20"/>
          </w:rPr>
          <w:t>demonstrace</w:t>
        </w:r>
      </w:hyperlink>
      <w:r w:rsidR="002E3BA9" w:rsidRPr="00C773A2">
        <w:rPr>
          <w:b w:val="0"/>
          <w:sz w:val="20"/>
          <w:szCs w:val="20"/>
          <w:lang w:val="en-US"/>
        </w:rPr>
        <w:t>),</w:t>
      </w:r>
      <w:r w:rsidR="002E3BA9" w:rsidRPr="00C773A2">
        <w:rPr>
          <w:b w:val="0"/>
          <w:sz w:val="18"/>
          <w:szCs w:val="18"/>
          <w:lang w:val="en-US"/>
        </w:rPr>
        <w:t xml:space="preserve"> </w:t>
      </w:r>
      <w:r w:rsidR="00A43391" w:rsidRPr="00C773A2">
        <w:rPr>
          <w:b w:val="0"/>
          <w:sz w:val="18"/>
          <w:szCs w:val="18"/>
          <w:lang w:val="en-US"/>
        </w:rPr>
        <w:t>.</w:t>
      </w:r>
    </w:p>
    <w:p w:rsidR="002E3BA9" w:rsidRPr="00C773A2" w:rsidRDefault="00AC26ED" w:rsidP="00226270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DB0303"/>
          <w:sz w:val="15"/>
          <w:szCs w:val="15"/>
        </w:rPr>
      </w:pPr>
      <w:hyperlink r:id="rId40" w:history="1">
        <w:proofErr w:type="gramStart"/>
        <w:r w:rsidR="00A10B74" w:rsidRPr="00C773A2">
          <w:rPr>
            <w:rStyle w:val="Hypertextovodkaz"/>
            <w:b w:val="0"/>
            <w:sz w:val="20"/>
            <w:szCs w:val="20"/>
          </w:rPr>
          <w:t>Algebra</w:t>
        </w:r>
        <w:r w:rsidR="00A43391" w:rsidRPr="00C773A2">
          <w:rPr>
            <w:rStyle w:val="Hypertextovodkaz"/>
            <w:b w:val="0"/>
            <w:sz w:val="20"/>
            <w:szCs w:val="20"/>
          </w:rPr>
          <w:t xml:space="preserve">  </w:t>
        </w:r>
        <w:r w:rsidR="00A10B74" w:rsidRPr="00C773A2">
          <w:rPr>
            <w:rStyle w:val="Hypertextovodkaz"/>
            <w:b w:val="0"/>
            <w:sz w:val="20"/>
            <w:szCs w:val="20"/>
          </w:rPr>
          <w:t xml:space="preserve"> </w:t>
        </w:r>
      </w:hyperlink>
      <w:r w:rsidR="00A43391" w:rsidRPr="00C773A2">
        <w:rPr>
          <w:b w:val="0"/>
          <w:sz w:val="20"/>
          <w:szCs w:val="20"/>
        </w:rPr>
        <w:t>–  řešení</w:t>
      </w:r>
      <w:proofErr w:type="gramEnd"/>
      <w:r w:rsidR="00A43391" w:rsidRPr="00C773A2">
        <w:rPr>
          <w:b w:val="0"/>
          <w:sz w:val="20"/>
          <w:szCs w:val="20"/>
        </w:rPr>
        <w:t xml:space="preserve"> </w:t>
      </w:r>
      <w:r w:rsidR="009E05D9" w:rsidRPr="00C773A2">
        <w:rPr>
          <w:b w:val="0"/>
          <w:sz w:val="20"/>
          <w:szCs w:val="20"/>
        </w:rPr>
        <w:t>soustav rovnic</w:t>
      </w:r>
      <w:r w:rsidR="00A43391" w:rsidRPr="00C773A2">
        <w:rPr>
          <w:b w:val="0"/>
          <w:sz w:val="20"/>
          <w:szCs w:val="20"/>
        </w:rPr>
        <w:t>,</w:t>
      </w:r>
      <w:r w:rsidR="009E05D9" w:rsidRPr="00C773A2">
        <w:rPr>
          <w:b w:val="0"/>
          <w:sz w:val="20"/>
          <w:szCs w:val="20"/>
        </w:rPr>
        <w:t xml:space="preserve"> práce s polynomy, operace s vektory a maticemi: VectorAngle({1/4, -1/2, 1}, {1/3, 1, -2/3}),</w:t>
      </w:r>
      <w:r w:rsidR="000126CA" w:rsidRPr="00C773A2">
        <w:rPr>
          <w:b w:val="0"/>
          <w:sz w:val="20"/>
          <w:szCs w:val="20"/>
        </w:rPr>
        <w:t xml:space="preserve"> inverse matrix {{4,1},{2,-1}}.</w:t>
      </w:r>
      <w:r w:rsidR="00B34EFA" w:rsidRPr="00C773A2">
        <w:rPr>
          <w:b w:val="0"/>
          <w:sz w:val="20"/>
          <w:szCs w:val="20"/>
        </w:rPr>
        <w:t xml:space="preserve"> </w:t>
      </w:r>
    </w:p>
    <w:p w:rsidR="00D63E8D" w:rsidRPr="00C773A2" w:rsidRDefault="00621AE3" w:rsidP="00226270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DB0303"/>
          <w:sz w:val="15"/>
          <w:szCs w:val="15"/>
        </w:rPr>
      </w:pPr>
      <w:r w:rsidRPr="00C773A2">
        <w:rPr>
          <w:b w:val="0"/>
          <w:sz w:val="20"/>
          <w:szCs w:val="20"/>
        </w:rPr>
        <w:t>Základy matematické analýzy (</w:t>
      </w:r>
      <w:hyperlink r:id="rId41" w:history="1">
        <w:r w:rsidR="00A10B74" w:rsidRPr="00C773A2">
          <w:rPr>
            <w:rStyle w:val="Hypertextovodkaz"/>
            <w:b w:val="0"/>
            <w:sz w:val="20"/>
            <w:szCs w:val="20"/>
          </w:rPr>
          <w:t>Calculus &amp; Analysis</w:t>
        </w:r>
      </w:hyperlink>
      <w:r w:rsidRPr="00C773A2">
        <w:rPr>
          <w:b w:val="0"/>
          <w:sz w:val="20"/>
          <w:szCs w:val="20"/>
        </w:rPr>
        <w:t xml:space="preserve">)  –  </w:t>
      </w:r>
      <w:r w:rsidR="002E3BA9" w:rsidRPr="00C773A2">
        <w:rPr>
          <w:b w:val="0"/>
          <w:bCs w:val="0"/>
          <w:sz w:val="20"/>
          <w:szCs w:val="20"/>
        </w:rPr>
        <w:t>Posloupnosti a řady (</w:t>
      </w:r>
      <w:hyperlink r:id="rId42" w:history="1">
        <w:r w:rsidR="002E3BA9" w:rsidRPr="00C773A2">
          <w:rPr>
            <w:rStyle w:val="Hypertextovodkaz"/>
            <w:b w:val="0"/>
            <w:bCs w:val="0"/>
            <w:color w:val="DB0303"/>
            <w:sz w:val="20"/>
            <w:szCs w:val="20"/>
          </w:rPr>
          <w:t>Sequences</w:t>
        </w:r>
      </w:hyperlink>
      <w:r w:rsidR="002E3BA9" w:rsidRPr="00C773A2">
        <w:rPr>
          <w:b w:val="0"/>
          <w:bCs w:val="0"/>
          <w:color w:val="DB0303"/>
          <w:sz w:val="20"/>
          <w:szCs w:val="20"/>
        </w:rPr>
        <w:t xml:space="preserve">,  </w:t>
      </w:r>
      <w:hyperlink r:id="rId43" w:history="1">
        <w:r w:rsidR="002E3BA9" w:rsidRPr="00C773A2">
          <w:rPr>
            <w:rStyle w:val="Hypertextovodkaz"/>
            <w:b w:val="0"/>
            <w:bCs w:val="0"/>
            <w:color w:val="DB0303"/>
            <w:sz w:val="20"/>
            <w:szCs w:val="20"/>
          </w:rPr>
          <w:t>Sums</w:t>
        </w:r>
      </w:hyperlink>
      <w:r w:rsidR="002E3BA9" w:rsidRPr="00C773A2">
        <w:rPr>
          <w:b w:val="0"/>
          <w:bCs w:val="0"/>
          <w:sz w:val="15"/>
          <w:szCs w:val="15"/>
        </w:rPr>
        <w:t xml:space="preserve">), </w:t>
      </w:r>
      <w:r w:rsidR="002E3BA9" w:rsidRPr="00C773A2">
        <w:rPr>
          <w:b w:val="0"/>
          <w:sz w:val="20"/>
          <w:szCs w:val="20"/>
        </w:rPr>
        <w:t xml:space="preserve">Limity </w:t>
      </w:r>
      <w:hyperlink r:id="rId44" w:history="1">
        <w:r w:rsidR="002E3BA9" w:rsidRPr="00C773A2">
          <w:rPr>
            <w:rStyle w:val="Hypertextovodkaz"/>
            <w:b w:val="0"/>
            <w:bCs w:val="0"/>
            <w:color w:val="DB0303"/>
            <w:sz w:val="20"/>
            <w:szCs w:val="20"/>
          </w:rPr>
          <w:t>(Limits</w:t>
        </w:r>
      </w:hyperlink>
      <w:r w:rsidR="002E3BA9" w:rsidRPr="00C773A2">
        <w:rPr>
          <w:b w:val="0"/>
          <w:bCs w:val="0"/>
          <w:color w:val="DB0303"/>
          <w:sz w:val="20"/>
          <w:szCs w:val="20"/>
        </w:rPr>
        <w:t xml:space="preserve">) </w:t>
      </w:r>
      <w:r w:rsidR="002E3BA9" w:rsidRPr="00C773A2">
        <w:rPr>
          <w:b w:val="0"/>
          <w:bCs w:val="0"/>
          <w:sz w:val="20"/>
          <w:szCs w:val="20"/>
        </w:rPr>
        <w:t xml:space="preserve">: limit (n+1)/n as </w:t>
      </w:r>
      <w:proofErr w:type="gramStart"/>
      <w:r w:rsidR="002E3BA9" w:rsidRPr="00C773A2">
        <w:rPr>
          <w:b w:val="0"/>
          <w:bCs w:val="0"/>
          <w:sz w:val="20"/>
          <w:szCs w:val="20"/>
        </w:rPr>
        <w:t xml:space="preserve">n-&gt;infinity,  </w:t>
      </w:r>
      <w:r w:rsidR="007855D7" w:rsidRPr="00C773A2">
        <w:rPr>
          <w:b w:val="0"/>
          <w:bCs w:val="0"/>
          <w:sz w:val="20"/>
          <w:szCs w:val="20"/>
        </w:rPr>
        <w:t>lim</w:t>
      </w:r>
      <w:proofErr w:type="gramEnd"/>
      <w:r w:rsidR="007855D7" w:rsidRPr="00C773A2">
        <w:rPr>
          <w:b w:val="0"/>
          <w:bCs w:val="0"/>
          <w:sz w:val="20"/>
          <w:szCs w:val="20"/>
        </w:rPr>
        <w:t xml:space="preserve"> 1/x as x-&gt;0</w:t>
      </w:r>
      <w:r w:rsidR="0013766A" w:rsidRPr="00C773A2">
        <w:rPr>
          <w:b w:val="0"/>
          <w:bCs w:val="0"/>
          <w:sz w:val="20"/>
          <w:szCs w:val="20"/>
        </w:rPr>
        <w:t>,  Derivace a integrály (</w:t>
      </w:r>
      <w:hyperlink r:id="rId45" w:history="1">
        <w:r w:rsidR="0013766A" w:rsidRPr="00C773A2">
          <w:rPr>
            <w:rStyle w:val="Hypertextovodkaz"/>
            <w:b w:val="0"/>
            <w:bCs w:val="0"/>
            <w:color w:val="DB0303"/>
            <w:sz w:val="20"/>
            <w:szCs w:val="20"/>
          </w:rPr>
          <w:t>Derivatives</w:t>
        </w:r>
      </w:hyperlink>
      <w:r w:rsidR="0013766A" w:rsidRPr="00C773A2">
        <w:rPr>
          <w:b w:val="0"/>
          <w:bCs w:val="0"/>
          <w:color w:val="DB0303"/>
          <w:sz w:val="20"/>
          <w:szCs w:val="20"/>
        </w:rPr>
        <w:t xml:space="preserve">, </w:t>
      </w:r>
      <w:hyperlink r:id="rId46" w:history="1">
        <w:r w:rsidR="0013766A" w:rsidRPr="00C773A2">
          <w:rPr>
            <w:rStyle w:val="Hypertextovodkaz"/>
            <w:b w:val="0"/>
            <w:bCs w:val="0"/>
            <w:color w:val="DB0303"/>
            <w:sz w:val="20"/>
            <w:szCs w:val="20"/>
          </w:rPr>
          <w:t>Integrals</w:t>
        </w:r>
      </w:hyperlink>
      <w:r w:rsidR="0013766A" w:rsidRPr="00C773A2">
        <w:rPr>
          <w:b w:val="0"/>
          <w:bCs w:val="0"/>
          <w:sz w:val="20"/>
          <w:szCs w:val="20"/>
        </w:rPr>
        <w:t xml:space="preserve">): derivative of x^4/sin x, int sin(t^2) dt, t=-infinity to </w:t>
      </w:r>
      <w:r w:rsidR="0064335D" w:rsidRPr="00C773A2">
        <w:rPr>
          <w:b w:val="0"/>
          <w:bCs w:val="0"/>
          <w:sz w:val="20"/>
          <w:szCs w:val="20"/>
        </w:rPr>
        <w:t>in</w:t>
      </w:r>
      <w:r w:rsidR="00233366" w:rsidRPr="00C773A2">
        <w:rPr>
          <w:b w:val="0"/>
          <w:bCs w:val="0"/>
          <w:sz w:val="20"/>
          <w:szCs w:val="20"/>
        </w:rPr>
        <w:t>finity.</w:t>
      </w:r>
    </w:p>
    <w:p w:rsidR="00A54358" w:rsidRPr="00C773A2" w:rsidRDefault="00D63E8D" w:rsidP="00226270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C773A2">
        <w:rPr>
          <w:b w:val="0"/>
          <w:bCs w:val="0"/>
          <w:sz w:val="20"/>
          <w:szCs w:val="20"/>
        </w:rPr>
        <w:t>Analytická geometrie (</w:t>
      </w:r>
      <w:hyperlink r:id="rId47" w:history="1">
        <w:r w:rsidR="00417A6D" w:rsidRPr="00C773A2">
          <w:rPr>
            <w:rStyle w:val="Hypertextovodkaz"/>
            <w:b w:val="0"/>
            <w:bCs w:val="0"/>
            <w:color w:val="DB0303"/>
            <w:sz w:val="20"/>
            <w:szCs w:val="20"/>
          </w:rPr>
          <w:t xml:space="preserve">Coordinate </w:t>
        </w:r>
        <w:proofErr w:type="gramStart"/>
        <w:r w:rsidR="00417A6D" w:rsidRPr="00C773A2">
          <w:rPr>
            <w:rStyle w:val="Hypertextovodkaz"/>
            <w:b w:val="0"/>
            <w:bCs w:val="0"/>
            <w:color w:val="DB0303"/>
            <w:sz w:val="20"/>
            <w:szCs w:val="20"/>
          </w:rPr>
          <w:t>Geometry</w:t>
        </w:r>
      </w:hyperlink>
      <w:r w:rsidRPr="00C773A2">
        <w:rPr>
          <w:b w:val="0"/>
          <w:bCs w:val="0"/>
          <w:sz w:val="20"/>
          <w:szCs w:val="20"/>
        </w:rPr>
        <w:t xml:space="preserve">) </w:t>
      </w:r>
      <w:r w:rsidR="00AC6D77" w:rsidRPr="00C773A2">
        <w:rPr>
          <w:b w:val="0"/>
          <w:bCs w:val="0"/>
          <w:sz w:val="20"/>
          <w:szCs w:val="20"/>
        </w:rPr>
        <w:t xml:space="preserve"> </w:t>
      </w:r>
      <w:r w:rsidR="00AC6D77" w:rsidRPr="00C773A2">
        <w:rPr>
          <w:b w:val="0"/>
          <w:sz w:val="20"/>
          <w:szCs w:val="20"/>
        </w:rPr>
        <w:t xml:space="preserve">–  </w:t>
      </w:r>
      <w:r w:rsidRPr="00C773A2">
        <w:rPr>
          <w:b w:val="0"/>
          <w:bCs w:val="0"/>
          <w:sz w:val="20"/>
          <w:szCs w:val="20"/>
        </w:rPr>
        <w:t>přímka</w:t>
      </w:r>
      <w:proofErr w:type="gramEnd"/>
      <w:r w:rsidRPr="00C773A2">
        <w:rPr>
          <w:b w:val="0"/>
          <w:bCs w:val="0"/>
          <w:sz w:val="20"/>
          <w:szCs w:val="20"/>
        </w:rPr>
        <w:t>, rovina, kvadriky</w:t>
      </w:r>
      <w:r w:rsidR="00AC6D77" w:rsidRPr="00C773A2">
        <w:rPr>
          <w:b w:val="0"/>
          <w:bCs w:val="0"/>
          <w:sz w:val="20"/>
          <w:szCs w:val="20"/>
        </w:rPr>
        <w:t xml:space="preserve"> (</w:t>
      </w:r>
      <w:hyperlink r:id="rId48" w:history="1">
        <w:r w:rsidR="00AC6D77" w:rsidRPr="00C773A2">
          <w:rPr>
            <w:rStyle w:val="Hypertextovodkaz"/>
            <w:b w:val="0"/>
            <w:sz w:val="20"/>
            <w:szCs w:val="20"/>
          </w:rPr>
          <w:t>ConicSections</w:t>
        </w:r>
      </w:hyperlink>
      <w:r w:rsidR="00AC6D77" w:rsidRPr="00C773A2">
        <w:rPr>
          <w:b w:val="0"/>
          <w:bCs w:val="0"/>
          <w:sz w:val="20"/>
          <w:szCs w:val="20"/>
        </w:rPr>
        <w:t>)</w:t>
      </w:r>
      <w:r w:rsidRPr="00C773A2">
        <w:rPr>
          <w:b w:val="0"/>
          <w:bCs w:val="0"/>
          <w:sz w:val="20"/>
          <w:szCs w:val="20"/>
        </w:rPr>
        <w:t xml:space="preserve">, </w:t>
      </w:r>
      <w:r w:rsidR="00AC6D77" w:rsidRPr="00C773A2">
        <w:rPr>
          <w:b w:val="0"/>
          <w:bCs w:val="0"/>
          <w:sz w:val="20"/>
          <w:szCs w:val="20"/>
        </w:rPr>
        <w:t xml:space="preserve"> </w:t>
      </w:r>
      <w:r w:rsidRPr="00C773A2">
        <w:rPr>
          <w:b w:val="0"/>
          <w:bCs w:val="0"/>
          <w:sz w:val="20"/>
          <w:szCs w:val="20"/>
        </w:rPr>
        <w:t>průběh funkce (</w:t>
      </w:r>
      <w:hyperlink r:id="rId49" w:history="1">
        <w:r w:rsidRPr="00C773A2">
          <w:rPr>
            <w:rStyle w:val="Hypertextovodkaz"/>
            <w:b w:val="0"/>
            <w:sz w:val="20"/>
            <w:szCs w:val="20"/>
          </w:rPr>
          <w:t>StationaryPoints</w:t>
        </w:r>
      </w:hyperlink>
      <w:r w:rsidR="00D70D4B" w:rsidRPr="00C773A2">
        <w:rPr>
          <w:b w:val="0"/>
          <w:sz w:val="20"/>
          <w:szCs w:val="20"/>
        </w:rPr>
        <w:t xml:space="preserve">, </w:t>
      </w:r>
      <w:hyperlink r:id="rId50" w:history="1">
        <w:r w:rsidR="00D70D4B" w:rsidRPr="00C773A2">
          <w:rPr>
            <w:rStyle w:val="Hypertextovodkaz"/>
            <w:b w:val="0"/>
            <w:sz w:val="20"/>
            <w:szCs w:val="20"/>
          </w:rPr>
          <w:t>maximize</w:t>
        </w:r>
      </w:hyperlink>
      <w:r w:rsidRPr="00C773A2">
        <w:rPr>
          <w:b w:val="0"/>
          <w:bCs w:val="0"/>
          <w:sz w:val="20"/>
          <w:szCs w:val="20"/>
        </w:rPr>
        <w:t>).</w:t>
      </w:r>
    </w:p>
    <w:p w:rsidR="00A10B74" w:rsidRPr="00C773A2" w:rsidRDefault="00A54358" w:rsidP="00226270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0"/>
          <w:szCs w:val="20"/>
        </w:rPr>
      </w:pPr>
      <w:r w:rsidRPr="00C773A2">
        <w:rPr>
          <w:b w:val="0"/>
          <w:sz w:val="20"/>
          <w:szCs w:val="20"/>
        </w:rPr>
        <w:t>Geometrie (</w:t>
      </w:r>
      <w:proofErr w:type="gramStart"/>
      <w:r w:rsidR="00AC26ED" w:rsidRPr="00C773A2">
        <w:rPr>
          <w:b w:val="0"/>
          <w:sz w:val="20"/>
          <w:szCs w:val="20"/>
        </w:rPr>
        <w:fldChar w:fldCharType="begin"/>
      </w:r>
      <w:r w:rsidR="00A10B74" w:rsidRPr="00C773A2">
        <w:rPr>
          <w:b w:val="0"/>
          <w:sz w:val="20"/>
          <w:szCs w:val="20"/>
        </w:rPr>
        <w:instrText xml:space="preserve"> HYPERLINK "http://www.wolframalpha.com/examples/Geometry.html" </w:instrText>
      </w:r>
      <w:r w:rsidR="00AC26ED" w:rsidRPr="00C773A2">
        <w:rPr>
          <w:b w:val="0"/>
          <w:sz w:val="20"/>
          <w:szCs w:val="20"/>
        </w:rPr>
        <w:fldChar w:fldCharType="separate"/>
      </w:r>
      <w:r w:rsidR="00A10B74" w:rsidRPr="00C773A2">
        <w:rPr>
          <w:rStyle w:val="Hypertextovodkaz"/>
          <w:b w:val="0"/>
          <w:sz w:val="20"/>
          <w:szCs w:val="20"/>
        </w:rPr>
        <w:t>Geometry</w:t>
      </w:r>
      <w:r w:rsidR="00AC26ED" w:rsidRPr="00C773A2">
        <w:rPr>
          <w:b w:val="0"/>
          <w:sz w:val="20"/>
          <w:szCs w:val="20"/>
        </w:rPr>
        <w:fldChar w:fldCharType="end"/>
      </w:r>
      <w:r w:rsidRPr="00C773A2">
        <w:rPr>
          <w:b w:val="0"/>
          <w:sz w:val="20"/>
          <w:szCs w:val="20"/>
        </w:rPr>
        <w:t>)  –  zobrazení</w:t>
      </w:r>
      <w:proofErr w:type="gramEnd"/>
      <w:r w:rsidRPr="00C773A2">
        <w:rPr>
          <w:b w:val="0"/>
          <w:sz w:val="20"/>
          <w:szCs w:val="20"/>
        </w:rPr>
        <w:t xml:space="preserve"> ploch a těles (</w:t>
      </w:r>
      <w:hyperlink r:id="rId51" w:history="1">
        <w:r w:rsidRPr="00C773A2">
          <w:rPr>
            <w:rStyle w:val="Hypertextovodkaz"/>
            <w:b w:val="0"/>
            <w:sz w:val="20"/>
            <w:szCs w:val="20"/>
          </w:rPr>
          <w:t>tetrahedron</w:t>
        </w:r>
      </w:hyperlink>
      <w:r w:rsidRPr="00C773A2">
        <w:rPr>
          <w:b w:val="0"/>
          <w:sz w:val="20"/>
          <w:szCs w:val="20"/>
        </w:rPr>
        <w:t>)</w:t>
      </w:r>
      <w:r w:rsidR="00921BF4" w:rsidRPr="00C773A2">
        <w:rPr>
          <w:b w:val="0"/>
          <w:sz w:val="20"/>
          <w:szCs w:val="20"/>
        </w:rPr>
        <w:t>.</w:t>
      </w:r>
    </w:p>
    <w:p w:rsidR="00D70D4B" w:rsidRPr="00C773A2" w:rsidRDefault="00C63D22" w:rsidP="00226270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</w:pPr>
      <w:r w:rsidRPr="00C773A2">
        <w:rPr>
          <w:b w:val="0"/>
          <w:sz w:val="20"/>
          <w:szCs w:val="20"/>
        </w:rPr>
        <w:t>Kombinatorika (</w:t>
      </w:r>
      <w:hyperlink r:id="rId52" w:history="1">
        <w:r w:rsidRPr="00C773A2">
          <w:rPr>
            <w:rStyle w:val="Hypertextovodkaz"/>
            <w:b w:val="0"/>
            <w:sz w:val="20"/>
            <w:szCs w:val="20"/>
          </w:rPr>
          <w:t>Combinatorics</w:t>
        </w:r>
      </w:hyperlink>
      <w:r w:rsidRPr="00C773A2">
        <w:rPr>
          <w:b w:val="0"/>
          <w:sz w:val="20"/>
          <w:szCs w:val="20"/>
        </w:rPr>
        <w:t>)</w:t>
      </w:r>
      <w:r w:rsidR="00921BF4" w:rsidRPr="00C773A2">
        <w:rPr>
          <w:b w:val="0"/>
          <w:sz w:val="20"/>
          <w:szCs w:val="20"/>
        </w:rPr>
        <w:t xml:space="preserve">  –  permutace (</w:t>
      </w:r>
      <w:hyperlink r:id="rId53" w:history="1">
        <w:r w:rsidR="00921BF4" w:rsidRPr="00C773A2">
          <w:rPr>
            <w:rStyle w:val="Hypertextovodkaz"/>
            <w:b w:val="0"/>
            <w:sz w:val="20"/>
            <w:szCs w:val="20"/>
          </w:rPr>
          <w:t>permutations</w:t>
        </w:r>
      </w:hyperlink>
      <w:r w:rsidR="00921BF4" w:rsidRPr="00C773A2">
        <w:rPr>
          <w:b w:val="0"/>
          <w:sz w:val="20"/>
          <w:szCs w:val="20"/>
        </w:rPr>
        <w:t>), kombinační číslo (</w:t>
      </w:r>
      <w:proofErr w:type="gramStart"/>
      <w:r w:rsidR="00AC26ED" w:rsidRPr="00C773A2">
        <w:rPr>
          <w:b w:val="0"/>
          <w:sz w:val="20"/>
          <w:szCs w:val="20"/>
        </w:rPr>
        <w:fldChar w:fldCharType="begin"/>
      </w:r>
      <w:r w:rsidR="00921BF4" w:rsidRPr="00C773A2">
        <w:rPr>
          <w:b w:val="0"/>
          <w:sz w:val="20"/>
          <w:szCs w:val="20"/>
        </w:rPr>
        <w:instrText xml:space="preserve"> HYPERLINK "http://www.wolframalpha.com/input/?i=30+choose+18" </w:instrText>
      </w:r>
      <w:r w:rsidR="00AC26ED" w:rsidRPr="00C773A2">
        <w:rPr>
          <w:b w:val="0"/>
          <w:sz w:val="20"/>
          <w:szCs w:val="20"/>
        </w:rPr>
        <w:fldChar w:fldCharType="separate"/>
      </w:r>
      <w:r w:rsidR="00921BF4" w:rsidRPr="00C773A2">
        <w:rPr>
          <w:rStyle w:val="Hypertextovodkaz"/>
          <w:b w:val="0"/>
          <w:sz w:val="20"/>
          <w:szCs w:val="20"/>
        </w:rPr>
        <w:t>30+choose+18</w:t>
      </w:r>
      <w:r w:rsidR="00AC26ED" w:rsidRPr="00C773A2">
        <w:rPr>
          <w:b w:val="0"/>
          <w:sz w:val="20"/>
          <w:szCs w:val="20"/>
        </w:rPr>
        <w:fldChar w:fldCharType="end"/>
      </w:r>
      <w:r w:rsidR="00921BF4" w:rsidRPr="00C773A2">
        <w:rPr>
          <w:b w:val="0"/>
          <w:sz w:val="20"/>
          <w:szCs w:val="20"/>
        </w:rPr>
        <w:t>) .</w:t>
      </w:r>
      <w:proofErr w:type="gramEnd"/>
    </w:p>
    <w:p w:rsidR="00A10B74" w:rsidRPr="00C773A2" w:rsidRDefault="00D70D4B" w:rsidP="00226270">
      <w:pPr>
        <w:pStyle w:val="Nadpi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0"/>
          <w:szCs w:val="20"/>
        </w:rPr>
      </w:pPr>
      <w:r w:rsidRPr="00C773A2">
        <w:rPr>
          <w:b w:val="0"/>
          <w:sz w:val="20"/>
          <w:szCs w:val="20"/>
        </w:rPr>
        <w:t>Matematická logika a množiny (</w:t>
      </w:r>
      <w:hyperlink r:id="rId54" w:history="1">
        <w:r w:rsidR="00A10B74" w:rsidRPr="00C773A2">
          <w:rPr>
            <w:rStyle w:val="Hypertextovodkaz"/>
            <w:b w:val="0"/>
            <w:sz w:val="20"/>
            <w:szCs w:val="20"/>
          </w:rPr>
          <w:t xml:space="preserve">Logic &amp; Set </w:t>
        </w:r>
        <w:proofErr w:type="gramStart"/>
        <w:r w:rsidR="00A10B74" w:rsidRPr="00C773A2">
          <w:rPr>
            <w:rStyle w:val="Hypertextovodkaz"/>
            <w:b w:val="0"/>
            <w:sz w:val="20"/>
            <w:szCs w:val="20"/>
          </w:rPr>
          <w:t>Theory</w:t>
        </w:r>
      </w:hyperlink>
      <w:r w:rsidRPr="00C773A2">
        <w:rPr>
          <w:b w:val="0"/>
          <w:sz w:val="20"/>
          <w:szCs w:val="20"/>
        </w:rPr>
        <w:t>)  – tabulka</w:t>
      </w:r>
      <w:proofErr w:type="gramEnd"/>
      <w:r w:rsidRPr="00C773A2">
        <w:rPr>
          <w:b w:val="0"/>
          <w:sz w:val="20"/>
          <w:szCs w:val="20"/>
        </w:rPr>
        <w:t xml:space="preserve"> pravdivostních hodnot (</w:t>
      </w:r>
      <w:hyperlink r:id="rId55" w:history="1">
        <w:r w:rsidR="00A10B74" w:rsidRPr="00C773A2">
          <w:rPr>
            <w:rStyle w:val="content"/>
            <w:b w:val="0"/>
            <w:color w:val="0000FF"/>
            <w:sz w:val="20"/>
            <w:szCs w:val="20"/>
          </w:rPr>
          <w:t>P &amp;&amp; (Q || R)</w:t>
        </w:r>
      </w:hyperlink>
      <w:r w:rsidRPr="00C773A2">
        <w:rPr>
          <w:b w:val="0"/>
          <w:sz w:val="20"/>
          <w:szCs w:val="20"/>
        </w:rPr>
        <w:t>)</w:t>
      </w:r>
      <w:r w:rsidR="003A1631" w:rsidRPr="00C773A2">
        <w:rPr>
          <w:b w:val="0"/>
          <w:sz w:val="20"/>
          <w:szCs w:val="20"/>
        </w:rPr>
        <w:t>, Vennovy diagramy (</w:t>
      </w:r>
      <w:hyperlink r:id="rId56" w:history="1">
        <w:r w:rsidR="00A10B74" w:rsidRPr="00C773A2">
          <w:rPr>
            <w:rStyle w:val="content"/>
            <w:b w:val="0"/>
            <w:color w:val="0000FF"/>
            <w:sz w:val="20"/>
            <w:szCs w:val="20"/>
          </w:rPr>
          <w:t>(complement S) intersect (A union B)</w:t>
        </w:r>
      </w:hyperlink>
      <w:r w:rsidR="003A1631" w:rsidRPr="00C773A2">
        <w:rPr>
          <w:b w:val="0"/>
          <w:sz w:val="20"/>
          <w:szCs w:val="20"/>
        </w:rPr>
        <w:t>)</w:t>
      </w:r>
    </w:p>
    <w:p w:rsidR="00A10B74" w:rsidRPr="00C773A2" w:rsidRDefault="00A10B74" w:rsidP="00226270">
      <w:pPr>
        <w:jc w:val="both"/>
        <w:rPr>
          <w:rFonts w:ascii="Times New Roman" w:hAnsi="Times New Roman" w:cs="Times New Roman"/>
          <w:lang w:val="cs-CZ"/>
        </w:rPr>
      </w:pPr>
    </w:p>
    <w:p w:rsidR="00A51C64" w:rsidRPr="00C773A2" w:rsidRDefault="00A51C64" w:rsidP="00226270">
      <w:pPr>
        <w:jc w:val="both"/>
        <w:rPr>
          <w:rFonts w:ascii="Times New Roman" w:hAnsi="Times New Roman" w:cs="Times New Roman"/>
          <w:lang w:val="cs-CZ"/>
        </w:rPr>
      </w:pPr>
    </w:p>
    <w:p w:rsidR="00F9503A" w:rsidRPr="00C773A2" w:rsidRDefault="0064335D" w:rsidP="00226270">
      <w:pPr>
        <w:spacing w:before="0" w:beforeAutospacing="0" w:after="0" w:afterAutospacing="0" w:line="240" w:lineRule="auto"/>
        <w:ind w:left="697" w:hanging="340"/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>Úloh</w:t>
      </w:r>
      <w:r w:rsidR="006C60D5" w:rsidRPr="00C773A2">
        <w:rPr>
          <w:rFonts w:ascii="Times New Roman" w:hAnsi="Times New Roman" w:cs="Times New Roman"/>
          <w:lang w:val="cs-CZ"/>
        </w:rPr>
        <w:t>y</w:t>
      </w:r>
      <w:r w:rsidRPr="00C773A2">
        <w:rPr>
          <w:rFonts w:ascii="Times New Roman" w:hAnsi="Times New Roman" w:cs="Times New Roman"/>
          <w:lang w:val="cs-CZ"/>
        </w:rPr>
        <w:t xml:space="preserve">  : </w:t>
      </w:r>
      <w:r w:rsidR="000B0FB0" w:rsidRPr="00C773A2">
        <w:rPr>
          <w:rFonts w:ascii="Times New Roman" w:hAnsi="Times New Roman" w:cs="Times New Roman"/>
          <w:lang w:val="cs-CZ"/>
        </w:rPr>
        <w:t xml:space="preserve"> </w:t>
      </w:r>
      <w:r w:rsidR="000B0FB0" w:rsidRPr="00C773A2">
        <w:rPr>
          <w:rFonts w:ascii="Times New Roman" w:hAnsi="Times New Roman" w:cs="Times New Roman"/>
          <w:lang w:val="cs-CZ"/>
        </w:rPr>
        <w:tab/>
        <w:t>1.</w:t>
      </w:r>
      <w:r w:rsidR="00F9503A" w:rsidRPr="00C773A2">
        <w:rPr>
          <w:rFonts w:ascii="Times New Roman" w:hAnsi="Times New Roman" w:cs="Times New Roman"/>
          <w:lang w:val="cs-CZ"/>
        </w:rPr>
        <w:t xml:space="preserve"> </w:t>
      </w:r>
      <w:r w:rsidR="000B0FB0" w:rsidRPr="00C773A2">
        <w:rPr>
          <w:rFonts w:ascii="Times New Roman" w:hAnsi="Times New Roman" w:cs="Times New Roman"/>
          <w:lang w:val="cs-CZ"/>
        </w:rPr>
        <w:t xml:space="preserve"> </w:t>
      </w:r>
      <w:r w:rsidR="00F9503A" w:rsidRPr="00C773A2">
        <w:rPr>
          <w:rFonts w:ascii="Times New Roman" w:hAnsi="Times New Roman" w:cs="Times New Roman"/>
          <w:lang w:val="cs-CZ"/>
        </w:rPr>
        <w:t xml:space="preserve">(batman </w:t>
      </w:r>
      <w:proofErr w:type="gramStart"/>
      <w:r w:rsidR="00F9503A" w:rsidRPr="00C773A2">
        <w:rPr>
          <w:rFonts w:ascii="Times New Roman" w:hAnsi="Times New Roman" w:cs="Times New Roman"/>
          <w:lang w:val="cs-CZ"/>
        </w:rPr>
        <w:t>equation)</w:t>
      </w:r>
      <w:r w:rsidRPr="00C773A2">
        <w:rPr>
          <w:rFonts w:ascii="Times New Roman" w:hAnsi="Times New Roman" w:cs="Times New Roman"/>
          <w:lang w:val="cs-CZ"/>
        </w:rPr>
        <w:t xml:space="preserve"> </w:t>
      </w:r>
      <w:r w:rsidR="00F9503A" w:rsidRPr="00C773A2">
        <w:rPr>
          <w:rFonts w:ascii="Times New Roman" w:hAnsi="Times New Roman" w:cs="Times New Roman"/>
          <w:lang w:val="cs-CZ"/>
        </w:rPr>
        <w:t xml:space="preserve">  </w:t>
      </w:r>
      <w:r w:rsidRPr="00C773A2">
        <w:rPr>
          <w:rFonts w:ascii="Times New Roman" w:hAnsi="Times New Roman" w:cs="Times New Roman"/>
          <w:lang w:val="cs-CZ"/>
        </w:rPr>
        <w:t>Nakreslete</w:t>
      </w:r>
      <w:proofErr w:type="gramEnd"/>
      <w:r w:rsidRPr="00C773A2">
        <w:rPr>
          <w:rFonts w:ascii="Times New Roman" w:hAnsi="Times New Roman" w:cs="Times New Roman"/>
          <w:lang w:val="cs-CZ"/>
        </w:rPr>
        <w:t xml:space="preserve"> srdíčko.</w:t>
      </w:r>
      <w:r w:rsidR="006C60D5" w:rsidRPr="00C773A2">
        <w:rPr>
          <w:rFonts w:ascii="Times New Roman" w:hAnsi="Times New Roman" w:cs="Times New Roman"/>
          <w:lang w:val="cs-CZ"/>
        </w:rPr>
        <w:t xml:space="preserve"> </w:t>
      </w:r>
    </w:p>
    <w:p w:rsidR="00F9503A" w:rsidRPr="00C773A2" w:rsidRDefault="000B0FB0" w:rsidP="00226270">
      <w:pPr>
        <w:spacing w:before="0" w:beforeAutospacing="0" w:after="0" w:afterAutospacing="0" w:line="240" w:lineRule="auto"/>
        <w:ind w:left="1405" w:firstLine="11"/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 xml:space="preserve">2.  </w:t>
      </w:r>
      <w:r w:rsidR="00F9503A" w:rsidRPr="00C773A2">
        <w:rPr>
          <w:rFonts w:ascii="Times New Roman" w:hAnsi="Times New Roman" w:cs="Times New Roman"/>
          <w:lang w:val="cs-CZ"/>
        </w:rPr>
        <w:t xml:space="preserve">Najděte asymptoty a inflexní bod grafu </w:t>
      </w:r>
      <w:proofErr w:type="gramStart"/>
      <w:r w:rsidR="00F9503A" w:rsidRPr="00C773A2">
        <w:rPr>
          <w:rFonts w:ascii="Times New Roman" w:hAnsi="Times New Roman" w:cs="Times New Roman"/>
          <w:lang w:val="cs-CZ"/>
        </w:rPr>
        <w:t>funkce</w:t>
      </w:r>
      <w:r w:rsidRPr="00C773A2">
        <w:rPr>
          <w:rFonts w:ascii="Times New Roman" w:hAnsi="Times New Roman" w:cs="Times New Roman"/>
          <w:lang w:val="cs-CZ"/>
        </w:rPr>
        <w:t>:  x(1-x^2</w:t>
      </w:r>
      <w:proofErr w:type="gramEnd"/>
      <w:r w:rsidRPr="00C773A2">
        <w:rPr>
          <w:rFonts w:ascii="Times New Roman" w:hAnsi="Times New Roman" w:cs="Times New Roman"/>
          <w:lang w:val="cs-CZ"/>
        </w:rPr>
        <w:t>)</w:t>
      </w:r>
      <w:r w:rsidR="00F9503A" w:rsidRPr="00C773A2">
        <w:rPr>
          <w:rFonts w:ascii="Times New Roman" w:hAnsi="Times New Roman" w:cs="Times New Roman"/>
          <w:lang w:val="cs-CZ"/>
        </w:rPr>
        <w:t xml:space="preserve">.  </w:t>
      </w:r>
    </w:p>
    <w:p w:rsidR="000E1EB9" w:rsidRPr="00C773A2" w:rsidRDefault="000B0FB0" w:rsidP="00226270">
      <w:pPr>
        <w:spacing w:before="0" w:beforeAutospacing="0" w:after="0" w:afterAutospacing="0" w:line="240" w:lineRule="auto"/>
        <w:ind w:left="1394" w:firstLine="11"/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 xml:space="preserve">3.  </w:t>
      </w:r>
      <w:r w:rsidR="00F9503A" w:rsidRPr="00C773A2">
        <w:rPr>
          <w:rFonts w:ascii="Times New Roman" w:hAnsi="Times New Roman" w:cs="Times New Roman"/>
          <w:lang w:val="cs-CZ"/>
        </w:rPr>
        <w:t>Vynásobte matici a vektor.</w:t>
      </w:r>
    </w:p>
    <w:p w:rsidR="000B0FB0" w:rsidRPr="00C773A2" w:rsidRDefault="000B0FB0" w:rsidP="00226270">
      <w:pPr>
        <w:spacing w:before="0" w:beforeAutospacing="0" w:after="0" w:afterAutospacing="0" w:line="240" w:lineRule="auto"/>
        <w:ind w:left="1394" w:firstLine="11"/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>4.  Rozhodněte o pravdivosti výrokové formule:  (V</w:t>
      </w:r>
      <w:r w:rsidRPr="00C773A2">
        <w:rPr>
          <w:rFonts w:ascii="Times New Roman" w:hAnsi="Times New Roman" w:cs="Times New Roman"/>
          <w:vertAlign w:val="subscript"/>
          <w:lang w:val="cs-CZ"/>
        </w:rPr>
        <w:t xml:space="preserve">1 </w:t>
      </w:r>
      <w:r w:rsidRPr="00C773A2">
        <w:rPr>
          <w:rFonts w:ascii="Times New Roman" w:hAnsi="Times New Roman" w:cs="Times New Roman"/>
          <w:lang w:val="cs-CZ"/>
        </w:rPr>
        <w:sym w:font="Mathematica1" w:char="F0DE"/>
      </w:r>
      <w:r w:rsidRPr="00C773A2">
        <w:rPr>
          <w:rFonts w:ascii="Times New Roman" w:hAnsi="Times New Roman" w:cs="Times New Roman"/>
          <w:lang w:val="cs-CZ"/>
        </w:rPr>
        <w:sym w:font="Mathematica1" w:char="F0D8"/>
      </w:r>
      <w:proofErr w:type="gramStart"/>
      <w:r w:rsidRPr="00C773A2">
        <w:rPr>
          <w:rFonts w:ascii="Times New Roman" w:hAnsi="Times New Roman" w:cs="Times New Roman"/>
          <w:lang w:val="cs-CZ"/>
        </w:rPr>
        <w:t>V</w:t>
      </w:r>
      <w:r w:rsidRPr="00C773A2">
        <w:rPr>
          <w:rFonts w:ascii="Times New Roman" w:hAnsi="Times New Roman" w:cs="Times New Roman"/>
          <w:vertAlign w:val="subscript"/>
          <w:lang w:val="cs-CZ"/>
        </w:rPr>
        <w:t>2</w:t>
      </w:r>
      <w:r w:rsidRPr="00C773A2">
        <w:rPr>
          <w:rFonts w:ascii="Times New Roman" w:hAnsi="Times New Roman" w:cs="Times New Roman"/>
          <w:lang w:val="cs-CZ"/>
        </w:rPr>
        <w:t xml:space="preserve">) </w:t>
      </w:r>
      <w:r w:rsidRPr="00C773A2">
        <w:rPr>
          <w:rFonts w:ascii="Times New Roman" w:hAnsi="Times New Roman" w:cs="Times New Roman"/>
          <w:lang w:val="cs-CZ"/>
        </w:rPr>
        <w:sym w:font="Mathematica1" w:char="F0D9"/>
      </w:r>
      <w:r w:rsidRPr="00C773A2">
        <w:rPr>
          <w:rFonts w:ascii="Times New Roman" w:hAnsi="Times New Roman" w:cs="Times New Roman"/>
          <w:lang w:val="cs-CZ"/>
        </w:rPr>
        <w:t xml:space="preserve"> (V</w:t>
      </w:r>
      <w:r w:rsidRPr="00C773A2">
        <w:rPr>
          <w:rFonts w:ascii="Times New Roman" w:hAnsi="Times New Roman" w:cs="Times New Roman"/>
          <w:vertAlign w:val="subscript"/>
          <w:lang w:val="cs-CZ"/>
        </w:rPr>
        <w:t>1</w:t>
      </w:r>
      <w:proofErr w:type="gramEnd"/>
      <w:r w:rsidRPr="00C773A2">
        <w:rPr>
          <w:rFonts w:ascii="Times New Roman" w:hAnsi="Times New Roman" w:cs="Times New Roman"/>
          <w:vertAlign w:val="subscript"/>
          <w:lang w:val="cs-CZ"/>
        </w:rPr>
        <w:t xml:space="preserve"> </w:t>
      </w:r>
      <w:r w:rsidRPr="00C773A2">
        <w:rPr>
          <w:rFonts w:ascii="Times New Roman" w:hAnsi="Times New Roman" w:cs="Times New Roman"/>
          <w:lang w:val="cs-CZ"/>
        </w:rPr>
        <w:sym w:font="Mathematica1" w:char="F0DA"/>
      </w:r>
      <w:r w:rsidRPr="00C773A2">
        <w:rPr>
          <w:rFonts w:ascii="Times New Roman" w:hAnsi="Times New Roman" w:cs="Times New Roman"/>
          <w:lang w:val="cs-CZ"/>
        </w:rPr>
        <w:t xml:space="preserve"> V</w:t>
      </w:r>
      <w:r w:rsidRPr="00C773A2">
        <w:rPr>
          <w:rFonts w:ascii="Times New Roman" w:hAnsi="Times New Roman" w:cs="Times New Roman"/>
          <w:vertAlign w:val="subscript"/>
          <w:lang w:val="cs-CZ"/>
        </w:rPr>
        <w:t>2</w:t>
      </w:r>
      <w:r w:rsidRPr="00C773A2">
        <w:rPr>
          <w:rFonts w:ascii="Times New Roman" w:hAnsi="Times New Roman" w:cs="Times New Roman"/>
          <w:lang w:val="cs-CZ"/>
        </w:rPr>
        <w:t>)</w:t>
      </w:r>
    </w:p>
    <w:p w:rsidR="00F3263D" w:rsidRPr="00C773A2" w:rsidRDefault="00F3263D" w:rsidP="00226270">
      <w:pPr>
        <w:spacing w:before="0" w:beforeAutospacing="0" w:after="0" w:afterAutospacing="0" w:line="240" w:lineRule="auto"/>
        <w:ind w:left="1394" w:firstLine="11"/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 xml:space="preserve">5.  Nakreslete parabolu procházející </w:t>
      </w:r>
      <w:proofErr w:type="gramStart"/>
      <w:r w:rsidRPr="00C773A2">
        <w:rPr>
          <w:rFonts w:ascii="Times New Roman" w:hAnsi="Times New Roman" w:cs="Times New Roman"/>
          <w:lang w:val="cs-CZ"/>
        </w:rPr>
        <w:t>body  (-1,0</w:t>
      </w:r>
      <w:proofErr w:type="gramEnd"/>
      <w:r w:rsidRPr="00C773A2">
        <w:rPr>
          <w:rFonts w:ascii="Times New Roman" w:hAnsi="Times New Roman" w:cs="Times New Roman"/>
          <w:lang w:val="cs-CZ"/>
        </w:rPr>
        <w:t>), (0,1), (1,0).</w:t>
      </w:r>
    </w:p>
    <w:p w:rsidR="00A308E4" w:rsidRPr="00C773A2" w:rsidRDefault="00E774D4" w:rsidP="005F0517">
      <w:pPr>
        <w:spacing w:before="0" w:beforeAutospacing="0" w:after="0" w:afterAutospacing="0" w:line="240" w:lineRule="auto"/>
        <w:ind w:left="1394" w:firstLine="11"/>
        <w:jc w:val="both"/>
        <w:rPr>
          <w:rFonts w:ascii="Times New Roman" w:hAnsi="Times New Roman" w:cs="Times New Roman"/>
          <w:lang w:val="cs-CZ"/>
        </w:rPr>
      </w:pPr>
      <w:r w:rsidRPr="00C773A2">
        <w:rPr>
          <w:rFonts w:ascii="Times New Roman" w:hAnsi="Times New Roman" w:cs="Times New Roman"/>
          <w:lang w:val="cs-CZ"/>
        </w:rPr>
        <w:t xml:space="preserve">6.  Spočítejte vzdálenost bodu </w:t>
      </w:r>
      <w:r w:rsidRPr="00C773A2">
        <w:rPr>
          <w:rFonts w:ascii="Times New Roman" w:hAnsi="Times New Roman" w:cs="Times New Roman"/>
        </w:rPr>
        <w:t>[</w:t>
      </w:r>
      <w:r w:rsidRPr="00C773A2">
        <w:rPr>
          <w:rFonts w:ascii="Times New Roman" w:hAnsi="Times New Roman" w:cs="Times New Roman"/>
          <w:lang w:val="cs-CZ"/>
        </w:rPr>
        <w:t>1,1,1] od roviny  x+y+z=2.</w:t>
      </w:r>
    </w:p>
    <w:sectPr w:rsidR="00A308E4" w:rsidRPr="00C773A2" w:rsidSect="002D0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73B"/>
    <w:multiLevelType w:val="multilevel"/>
    <w:tmpl w:val="D5826A1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E1015A8"/>
    <w:multiLevelType w:val="hybridMultilevel"/>
    <w:tmpl w:val="854C19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96FAB"/>
    <w:multiLevelType w:val="hybridMultilevel"/>
    <w:tmpl w:val="A38A6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744BEE"/>
    <w:multiLevelType w:val="hybridMultilevel"/>
    <w:tmpl w:val="73EEF604"/>
    <w:lvl w:ilvl="0" w:tplc="8C7E5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13544"/>
    <w:multiLevelType w:val="hybridMultilevel"/>
    <w:tmpl w:val="6624FC0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37CB1DE7"/>
    <w:multiLevelType w:val="hybridMultilevel"/>
    <w:tmpl w:val="463A7FEE"/>
    <w:lvl w:ilvl="0" w:tplc="E1EE1872">
      <w:start w:val="6"/>
      <w:numFmt w:val="decimal"/>
      <w:lvlText w:val="%1"/>
      <w:lvlJc w:val="left"/>
      <w:pPr>
        <w:ind w:left="16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1" w:hanging="360"/>
      </w:pPr>
    </w:lvl>
    <w:lvl w:ilvl="2" w:tplc="0405001B" w:tentative="1">
      <w:start w:val="1"/>
      <w:numFmt w:val="lowerRoman"/>
      <w:lvlText w:val="%3."/>
      <w:lvlJc w:val="right"/>
      <w:pPr>
        <w:ind w:left="3081" w:hanging="180"/>
      </w:pPr>
    </w:lvl>
    <w:lvl w:ilvl="3" w:tplc="0405000F" w:tentative="1">
      <w:start w:val="1"/>
      <w:numFmt w:val="decimal"/>
      <w:lvlText w:val="%4."/>
      <w:lvlJc w:val="left"/>
      <w:pPr>
        <w:ind w:left="3801" w:hanging="360"/>
      </w:pPr>
    </w:lvl>
    <w:lvl w:ilvl="4" w:tplc="04050019" w:tentative="1">
      <w:start w:val="1"/>
      <w:numFmt w:val="lowerLetter"/>
      <w:lvlText w:val="%5."/>
      <w:lvlJc w:val="left"/>
      <w:pPr>
        <w:ind w:left="4521" w:hanging="360"/>
      </w:pPr>
    </w:lvl>
    <w:lvl w:ilvl="5" w:tplc="0405001B" w:tentative="1">
      <w:start w:val="1"/>
      <w:numFmt w:val="lowerRoman"/>
      <w:lvlText w:val="%6."/>
      <w:lvlJc w:val="right"/>
      <w:pPr>
        <w:ind w:left="5241" w:hanging="180"/>
      </w:pPr>
    </w:lvl>
    <w:lvl w:ilvl="6" w:tplc="0405000F" w:tentative="1">
      <w:start w:val="1"/>
      <w:numFmt w:val="decimal"/>
      <w:lvlText w:val="%7."/>
      <w:lvlJc w:val="left"/>
      <w:pPr>
        <w:ind w:left="5961" w:hanging="360"/>
      </w:pPr>
    </w:lvl>
    <w:lvl w:ilvl="7" w:tplc="04050019" w:tentative="1">
      <w:start w:val="1"/>
      <w:numFmt w:val="lowerLetter"/>
      <w:lvlText w:val="%8."/>
      <w:lvlJc w:val="left"/>
      <w:pPr>
        <w:ind w:left="6681" w:hanging="360"/>
      </w:pPr>
    </w:lvl>
    <w:lvl w:ilvl="8" w:tplc="0405001B" w:tentative="1">
      <w:start w:val="1"/>
      <w:numFmt w:val="lowerRoman"/>
      <w:lvlText w:val="%9."/>
      <w:lvlJc w:val="right"/>
      <w:pPr>
        <w:ind w:left="7401" w:hanging="180"/>
      </w:pPr>
    </w:lvl>
  </w:abstractNum>
  <w:abstractNum w:abstractNumId="6">
    <w:nsid w:val="65AB1350"/>
    <w:multiLevelType w:val="hybridMultilevel"/>
    <w:tmpl w:val="530C4E6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732B03EA"/>
    <w:multiLevelType w:val="hybridMultilevel"/>
    <w:tmpl w:val="AEC8D8D0"/>
    <w:lvl w:ilvl="0" w:tplc="120E14BC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compat/>
  <w:rsids>
    <w:rsidRoot w:val="00AA2096"/>
    <w:rsid w:val="000126CA"/>
    <w:rsid w:val="000274FE"/>
    <w:rsid w:val="000816BD"/>
    <w:rsid w:val="00081C7E"/>
    <w:rsid w:val="000B0FB0"/>
    <w:rsid w:val="000D03BE"/>
    <w:rsid w:val="000E1EB9"/>
    <w:rsid w:val="0013766A"/>
    <w:rsid w:val="001711FB"/>
    <w:rsid w:val="001C6823"/>
    <w:rsid w:val="001D7F0B"/>
    <w:rsid w:val="00203EA1"/>
    <w:rsid w:val="002041A5"/>
    <w:rsid w:val="00205C8B"/>
    <w:rsid w:val="00217EBF"/>
    <w:rsid w:val="00226270"/>
    <w:rsid w:val="00233366"/>
    <w:rsid w:val="0023665E"/>
    <w:rsid w:val="00261F3F"/>
    <w:rsid w:val="002731C4"/>
    <w:rsid w:val="0028302B"/>
    <w:rsid w:val="002C3A30"/>
    <w:rsid w:val="002C5EF4"/>
    <w:rsid w:val="002D0BEC"/>
    <w:rsid w:val="002E3BA9"/>
    <w:rsid w:val="00366713"/>
    <w:rsid w:val="003974F6"/>
    <w:rsid w:val="003A1631"/>
    <w:rsid w:val="003E2843"/>
    <w:rsid w:val="003E34CD"/>
    <w:rsid w:val="00407FA2"/>
    <w:rsid w:val="00417A6D"/>
    <w:rsid w:val="00473021"/>
    <w:rsid w:val="0049181C"/>
    <w:rsid w:val="00536F36"/>
    <w:rsid w:val="00565915"/>
    <w:rsid w:val="0056678B"/>
    <w:rsid w:val="00566CD6"/>
    <w:rsid w:val="00572492"/>
    <w:rsid w:val="005A31D1"/>
    <w:rsid w:val="005D306A"/>
    <w:rsid w:val="005E67D6"/>
    <w:rsid w:val="005F0517"/>
    <w:rsid w:val="00621AE3"/>
    <w:rsid w:val="00624A0E"/>
    <w:rsid w:val="006310EA"/>
    <w:rsid w:val="0064335D"/>
    <w:rsid w:val="00653FE8"/>
    <w:rsid w:val="00663B0E"/>
    <w:rsid w:val="00666C69"/>
    <w:rsid w:val="00680114"/>
    <w:rsid w:val="00693781"/>
    <w:rsid w:val="006B67D9"/>
    <w:rsid w:val="006C60D5"/>
    <w:rsid w:val="006F7BFA"/>
    <w:rsid w:val="00726BB3"/>
    <w:rsid w:val="007362F2"/>
    <w:rsid w:val="00770399"/>
    <w:rsid w:val="00771043"/>
    <w:rsid w:val="0077287A"/>
    <w:rsid w:val="007855D7"/>
    <w:rsid w:val="007C1B12"/>
    <w:rsid w:val="00836CD4"/>
    <w:rsid w:val="008578B5"/>
    <w:rsid w:val="008A2532"/>
    <w:rsid w:val="008E42CD"/>
    <w:rsid w:val="008E63C3"/>
    <w:rsid w:val="00921BF4"/>
    <w:rsid w:val="00930898"/>
    <w:rsid w:val="009C177F"/>
    <w:rsid w:val="009D1D3C"/>
    <w:rsid w:val="009E05D9"/>
    <w:rsid w:val="00A10B74"/>
    <w:rsid w:val="00A10BB7"/>
    <w:rsid w:val="00A23981"/>
    <w:rsid w:val="00A308E4"/>
    <w:rsid w:val="00A43391"/>
    <w:rsid w:val="00A51C64"/>
    <w:rsid w:val="00A54358"/>
    <w:rsid w:val="00A6628A"/>
    <w:rsid w:val="00AA2096"/>
    <w:rsid w:val="00AA20C3"/>
    <w:rsid w:val="00AB048F"/>
    <w:rsid w:val="00AC26ED"/>
    <w:rsid w:val="00AC6D77"/>
    <w:rsid w:val="00AF199F"/>
    <w:rsid w:val="00B27853"/>
    <w:rsid w:val="00B32859"/>
    <w:rsid w:val="00B34EFA"/>
    <w:rsid w:val="00B471E4"/>
    <w:rsid w:val="00B56F93"/>
    <w:rsid w:val="00B65C97"/>
    <w:rsid w:val="00BB4819"/>
    <w:rsid w:val="00BD2D4D"/>
    <w:rsid w:val="00BE78D5"/>
    <w:rsid w:val="00C25241"/>
    <w:rsid w:val="00C63D22"/>
    <w:rsid w:val="00C773A2"/>
    <w:rsid w:val="00C95310"/>
    <w:rsid w:val="00CB0681"/>
    <w:rsid w:val="00CB7832"/>
    <w:rsid w:val="00CC1B74"/>
    <w:rsid w:val="00CC3587"/>
    <w:rsid w:val="00CC752D"/>
    <w:rsid w:val="00CF6CA1"/>
    <w:rsid w:val="00D15021"/>
    <w:rsid w:val="00D24B08"/>
    <w:rsid w:val="00D335FD"/>
    <w:rsid w:val="00D510B9"/>
    <w:rsid w:val="00D63E8D"/>
    <w:rsid w:val="00D654EF"/>
    <w:rsid w:val="00D70D4B"/>
    <w:rsid w:val="00D726C4"/>
    <w:rsid w:val="00D76E12"/>
    <w:rsid w:val="00D851B7"/>
    <w:rsid w:val="00DA2CC6"/>
    <w:rsid w:val="00E41FBE"/>
    <w:rsid w:val="00E45EAC"/>
    <w:rsid w:val="00E45FBC"/>
    <w:rsid w:val="00E774D4"/>
    <w:rsid w:val="00E920B8"/>
    <w:rsid w:val="00EC0117"/>
    <w:rsid w:val="00EE4EFA"/>
    <w:rsid w:val="00EF2191"/>
    <w:rsid w:val="00F12A74"/>
    <w:rsid w:val="00F3263D"/>
    <w:rsid w:val="00F6125F"/>
    <w:rsid w:val="00F9503A"/>
    <w:rsid w:val="00FD22E4"/>
    <w:rsid w:val="00FD74BE"/>
    <w:rsid w:val="00FF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0BEC"/>
    <w:rPr>
      <w:lang w:val="en-US"/>
    </w:rPr>
  </w:style>
  <w:style w:type="paragraph" w:styleId="Nadpis3">
    <w:name w:val="heading 3"/>
    <w:basedOn w:val="Normln"/>
    <w:link w:val="Nadpis3Char"/>
    <w:uiPriority w:val="9"/>
    <w:qFormat/>
    <w:rsid w:val="00A10B74"/>
    <w:pPr>
      <w:spacing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"/>
    <w:link w:val="Nadpis4Char"/>
    <w:uiPriority w:val="9"/>
    <w:qFormat/>
    <w:rsid w:val="00A10B74"/>
    <w:pPr>
      <w:spacing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45EA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10B7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10B7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content">
    <w:name w:val="content"/>
    <w:basedOn w:val="Standardnpsmoodstavce"/>
    <w:rsid w:val="00A10B74"/>
  </w:style>
  <w:style w:type="character" w:styleId="Sledovanodkaz">
    <w:name w:val="FollowedHyperlink"/>
    <w:basedOn w:val="Standardnpsmoodstavce"/>
    <w:uiPriority w:val="99"/>
    <w:semiHidden/>
    <w:unhideWhenUsed/>
    <w:rsid w:val="0028302B"/>
    <w:rPr>
      <w:color w:val="800080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rsid w:val="00C25241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5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5241"/>
    <w:rPr>
      <w:rFonts w:ascii="Tahoma" w:hAnsi="Tahoma" w:cs="Tahoma"/>
      <w:sz w:val="16"/>
      <w:szCs w:val="16"/>
      <w:lang w:val="en-US"/>
    </w:rPr>
  </w:style>
  <w:style w:type="paragraph" w:styleId="Odstavecseseznamem">
    <w:name w:val="List Paragraph"/>
    <w:basedOn w:val="Normln"/>
    <w:uiPriority w:val="34"/>
    <w:qFormat/>
    <w:rsid w:val="000B0FB0"/>
    <w:pPr>
      <w:ind w:left="720"/>
      <w:contextualSpacing/>
    </w:pPr>
  </w:style>
  <w:style w:type="table" w:styleId="Mkatabulky">
    <w:name w:val="Table Grid"/>
    <w:basedOn w:val="Normlntabulka"/>
    <w:uiPriority w:val="59"/>
    <w:rsid w:val="006B67D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eznamzvraznn4">
    <w:name w:val="Light List Accent 4"/>
    <w:basedOn w:val="Normlntabulka"/>
    <w:uiPriority w:val="61"/>
    <w:rsid w:val="006B67D9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lnweb">
    <w:name w:val="Normal (Web)"/>
    <w:basedOn w:val="Normln"/>
    <w:uiPriority w:val="99"/>
    <w:unhideWhenUsed/>
    <w:rsid w:val="00565915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texhtml">
    <w:name w:val="texhtml"/>
    <w:basedOn w:val="Standardnpsmoodstavce"/>
    <w:rsid w:val="00A308E4"/>
  </w:style>
  <w:style w:type="paragraph" w:customStyle="1" w:styleId="Default">
    <w:name w:val="Default"/>
    <w:rsid w:val="00B56F93"/>
    <w:pPr>
      <w:autoSpaceDE w:val="0"/>
      <w:autoSpaceDN w:val="0"/>
      <w:adjustRightInd w:val="0"/>
      <w:spacing w:before="0" w:beforeAutospacing="0" w:after="0" w:afterAutospacing="0" w:line="240" w:lineRule="auto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91198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6454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0714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6077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825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550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626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730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312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2086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182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7606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232">
          <w:marLeft w:val="0"/>
          <w:marRight w:val="0"/>
          <w:marTop w:val="46"/>
          <w:marBottom w:val="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5068">
          <w:marLeft w:val="0"/>
          <w:marRight w:val="0"/>
          <w:marTop w:val="0"/>
          <w:marBottom w:val="0"/>
          <w:divBdr>
            <w:top w:val="none" w:sz="0" w:space="2" w:color="auto"/>
            <w:left w:val="none" w:sz="0" w:space="1" w:color="auto"/>
            <w:bottom w:val="single" w:sz="4" w:space="2" w:color="BBBBBB"/>
            <w:right w:val="none" w:sz="0" w:space="1" w:color="auto"/>
          </w:divBdr>
          <w:divsChild>
            <w:div w:id="8404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olframalpha.com/input/?i=%28N%5B3%2C2%5D%29*%28N%5B1%2F3%2C2%5D%2B1.01%29" TargetMode="External"/><Relationship Id="rId18" Type="http://schemas.openxmlformats.org/officeDocument/2006/relationships/hyperlink" Target="http://www.wolframalpha.com/input/?i=e%5EiPi%3D+cos+Pi+%2B+i+sin+Pi" TargetMode="External"/><Relationship Id="rId26" Type="http://schemas.openxmlformats.org/officeDocument/2006/relationships/hyperlink" Target="http://www.wolframalpha.com/input/?i=%28sqrt%28-1%2F27%29%29%5E%281%2F3%29%2B%28-+sqrt%28-1%2F27%29%29%5E%281%2F3%29" TargetMode="External"/><Relationship Id="rId39" Type="http://schemas.openxmlformats.org/officeDocument/2006/relationships/hyperlink" Target="http://demonstrations.wolfram.com/InverseFunctionOfATrigonometricFunctionGame/" TargetMode="External"/><Relationship Id="rId21" Type="http://schemas.openxmlformats.org/officeDocument/2006/relationships/hyperlink" Target="http://www.wolframalpha.com/input/?i=%28%28-1%29%5E%281%2F3%29%29%5E3%2C++%28%28-1%29%5E3%29%5E%281%2F3%29" TargetMode="External"/><Relationship Id="rId34" Type="http://schemas.openxmlformats.org/officeDocument/2006/relationships/hyperlink" Target="http://www.wolframalpha.com/examples/ElementaryMath.html" TargetMode="External"/><Relationship Id="rId42" Type="http://schemas.openxmlformats.org/officeDocument/2006/relationships/hyperlink" Target="http://www.wolframalpha.com/examples/Sequences.html" TargetMode="External"/><Relationship Id="rId47" Type="http://schemas.openxmlformats.org/officeDocument/2006/relationships/hyperlink" Target="http://www.wolframalpha.com/examples/CoordinateGeometry.html" TargetMode="External"/><Relationship Id="rId50" Type="http://schemas.openxmlformats.org/officeDocument/2006/relationships/hyperlink" Target="http://www.wolframalpha.com/input/?i=maximize+x%281-x%29" TargetMode="External"/><Relationship Id="rId55" Type="http://schemas.openxmlformats.org/officeDocument/2006/relationships/hyperlink" Target="http://www.wolframalpha.com/input/?i=P+%26%26+%28Q+%7C%7C+R%29" TargetMode="External"/><Relationship Id="rId7" Type="http://schemas.openxmlformats.org/officeDocument/2006/relationships/hyperlink" Target="http://www.vesmir.cz/clanek/vestonicka-vrubovka" TargetMode="External"/><Relationship Id="rId12" Type="http://schemas.openxmlformats.org/officeDocument/2006/relationships/hyperlink" Target="http://www.wolframalpha.com/input/?i=N%5BPi%2C20%5D" TargetMode="External"/><Relationship Id="rId17" Type="http://schemas.openxmlformats.org/officeDocument/2006/relationships/hyperlink" Target="http://www.wolframalpha.com/input/?i=+%281%2B1%2Fn%29%5En" TargetMode="External"/><Relationship Id="rId25" Type="http://schemas.openxmlformats.org/officeDocument/2006/relationships/hyperlink" Target="http://mathworld.wolfram.com/CubicFormula.html" TargetMode="External"/><Relationship Id="rId33" Type="http://schemas.openxmlformats.org/officeDocument/2006/relationships/hyperlink" Target="http://www.wolframalpha.com/examples/Math.html" TargetMode="External"/><Relationship Id="rId38" Type="http://schemas.openxmlformats.org/officeDocument/2006/relationships/hyperlink" Target="http://www.wolframalpha.com/input/?i=trigonometric+" TargetMode="External"/><Relationship Id="rId46" Type="http://schemas.openxmlformats.org/officeDocument/2006/relationships/hyperlink" Target="http://www.wolframalpha.com/examples/Integrals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hyperlink" Target="http://www.wolframalpha.com/examples/ElementaryMath.html" TargetMode="External"/><Relationship Id="rId29" Type="http://schemas.openxmlformats.org/officeDocument/2006/relationships/hyperlink" Target="http://www.wolframalpha.com/input/?i=arc+sin+x%2C+sin+x%20%20%20%20%20%20%20%20%20%20%20%20%20%20%20%20%20%20%20%20%20%20%20%20%20%20%20%20%20%20%20%20%20%20%20http://www.wolframalpha.com/input/?i=inverse+function+of+x%5E3&amp;lk=4&amp;num=3&amp;lk=4&amp;num=3" TargetMode="External"/><Relationship Id="rId41" Type="http://schemas.openxmlformats.org/officeDocument/2006/relationships/hyperlink" Target="http://www.wolframalpha.com/examples/Calculus.html" TargetMode="External"/><Relationship Id="rId54" Type="http://schemas.openxmlformats.org/officeDocument/2006/relationships/hyperlink" Target="http://www.wolframalpha.com/examples/LogicSetTheory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rtbos.cz/clanek/182/Pentagram.htm" TargetMode="External"/><Relationship Id="rId24" Type="http://schemas.openxmlformats.org/officeDocument/2006/relationships/hyperlink" Target="http://www.wolframalpha.com/input/?i=%28x-1.4142135623730950488016887242096980785696718753769480%29%2F%28x-sqrt%7B2%7D%29%3D0" TargetMode="External"/><Relationship Id="rId32" Type="http://schemas.openxmlformats.org/officeDocument/2006/relationships/hyperlink" Target="http://www.wolframalpha.com/input/?i=Limit%5B1%2Fx%2C+x+to+0%5D" TargetMode="External"/><Relationship Id="rId37" Type="http://schemas.openxmlformats.org/officeDocument/2006/relationships/hyperlink" Target="http://www.wolframalpha.com/examples/PlottingAndGraphics.html" TargetMode="External"/><Relationship Id="rId40" Type="http://schemas.openxmlformats.org/officeDocument/2006/relationships/hyperlink" Target="http://www.wolframalpha.com/examples/Algebra.html" TargetMode="External"/><Relationship Id="rId45" Type="http://schemas.openxmlformats.org/officeDocument/2006/relationships/hyperlink" Target="http://www.wolframalpha.com/examples/Derivatives.html" TargetMode="External"/><Relationship Id="rId53" Type="http://schemas.openxmlformats.org/officeDocument/2006/relationships/hyperlink" Target="http://www.wolframalpha.com/input/?i=permutations+of+%7Ba%2C+b%2C+c%2C+d%7D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wolframalpha.com/input/?i=%28sqrt%28-1%2F27%29%29%5E%281%2F3%29%25%202B%28-+sqrt%28-1%2F27%29%29%5E%281%2F3%29" TargetMode="External"/><Relationship Id="rId23" Type="http://schemas.openxmlformats.org/officeDocument/2006/relationships/hyperlink" Target="http://www.wolframalpha.com/input/?i=x%5E2-2%3D0" TargetMode="External"/><Relationship Id="rId28" Type="http://schemas.openxmlformats.org/officeDocument/2006/relationships/hyperlink" Target="http://www.wolframalpha.com/input/?i=sum+%28x%29%5E3%2F%281%2B2x%5E2%29%5En%2C+n%3D1..infinity" TargetMode="External"/><Relationship Id="rId36" Type="http://schemas.openxmlformats.org/officeDocument/2006/relationships/hyperlink" Target="http://www.wolframalpha.com/input/?i=factor+70560" TargetMode="External"/><Relationship Id="rId49" Type="http://schemas.openxmlformats.org/officeDocument/2006/relationships/hyperlink" Target="http://www.wolframalpha.com/examples/StationaryPoints.htm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://www.wolframalpha.com/input/?i=Limit%5B1%2Fx%2C+x+to+0%5D" TargetMode="External"/><Relationship Id="rId31" Type="http://schemas.openxmlformats.org/officeDocument/2006/relationships/hyperlink" Target="http://www.wolframalpha.com/input/?i=integrate%28sgn+x+%29" TargetMode="External"/><Relationship Id="rId44" Type="http://schemas.openxmlformats.org/officeDocument/2006/relationships/hyperlink" Target="http://www.wolframalpha.com/examples/Limits.html" TargetMode="External"/><Relationship Id="rId52" Type="http://schemas.openxmlformats.org/officeDocument/2006/relationships/hyperlink" Target="http://www.wolframalpha.com/examples/Combinatoric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mathworld.wolfram.com/CubicFormula.html" TargetMode="External"/><Relationship Id="rId22" Type="http://schemas.openxmlformats.org/officeDocument/2006/relationships/hyperlink" Target="http://www.wolframalpha.com/input/?i=N%5B3%2F2%5D%3D%3D%3D1.5" TargetMode="External"/><Relationship Id="rId27" Type="http://schemas.openxmlformats.org/officeDocument/2006/relationships/hyperlink" Target="http://www.wolframalpha.com/input/?i=taylor+series+e%5Ex" TargetMode="External"/><Relationship Id="rId30" Type="http://schemas.openxmlformats.org/officeDocument/2006/relationships/hyperlink" Target="http://www.wolframalpha.com/input/?i=Log%5BAbs%5Bx+-+5%5D%5D*Exp%5Bx%5D+%2B+100%3B+x+from+2+to+16" TargetMode="External"/><Relationship Id="rId35" Type="http://schemas.openxmlformats.org/officeDocument/2006/relationships/hyperlink" Target="http://www.wolframalpha.com/examples/Numbers.html" TargetMode="External"/><Relationship Id="rId43" Type="http://schemas.openxmlformats.org/officeDocument/2006/relationships/hyperlink" Target="http://www.wolframalpha.com/examples/Sums.html" TargetMode="External"/><Relationship Id="rId48" Type="http://schemas.openxmlformats.org/officeDocument/2006/relationships/hyperlink" Target="http://www.wolframalpha.com/examples/ConicSections.html" TargetMode="External"/><Relationship Id="rId56" Type="http://schemas.openxmlformats.org/officeDocument/2006/relationships/hyperlink" Target="http://www.wolframalpha.com/input/?i=%28complement+S%29+intersect+%28A+union+B%29" TargetMode="External"/><Relationship Id="rId8" Type="http://schemas.openxmlformats.org/officeDocument/2006/relationships/hyperlink" Target="http://www.wolframalpha.com/input/?i=CDXCIX+%2B+XI" TargetMode="External"/><Relationship Id="rId51" Type="http://schemas.openxmlformats.org/officeDocument/2006/relationships/hyperlink" Target="http://www.wolframalpha.com/input/?i=tetrahedro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216B0-A51E-47EA-B741-A67365B3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18010</TotalTime>
  <Pages>7</Pages>
  <Words>3052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KMA ZCU</Company>
  <LinksUpToDate>false</LinksUpToDate>
  <CharactersWithSpaces>21023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Tomiczek</dc:creator>
  <cp:lastModifiedBy>Petr Tomiczek</cp:lastModifiedBy>
  <cp:revision>51</cp:revision>
  <dcterms:created xsi:type="dcterms:W3CDTF">2012-03-24T12:52:00Z</dcterms:created>
  <dcterms:modified xsi:type="dcterms:W3CDTF">2014-04-10T09:05:00Z</dcterms:modified>
</cp:coreProperties>
</file>