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EC" w:rsidRPr="00C773A2" w:rsidRDefault="00AA2096" w:rsidP="00BD2D4D">
      <w:pPr>
        <w:ind w:left="357"/>
        <w:jc w:val="center"/>
        <w:rPr>
          <w:rFonts w:ascii="Times New Roman" w:hAnsi="Times New Roman" w:cs="Times New Roman"/>
          <w:sz w:val="40"/>
          <w:szCs w:val="40"/>
          <w:lang w:val="cs-CZ"/>
        </w:rPr>
      </w:pPr>
      <w:r w:rsidRPr="00C773A2">
        <w:rPr>
          <w:rFonts w:ascii="Times New Roman" w:hAnsi="Times New Roman" w:cs="Times New Roman"/>
          <w:sz w:val="40"/>
          <w:szCs w:val="40"/>
          <w:lang w:val="cs-CZ"/>
        </w:rPr>
        <w:t>Workshop Plzeň</w:t>
      </w:r>
      <w:r w:rsidR="00BD2D4D">
        <w:rPr>
          <w:rFonts w:ascii="Times New Roman" w:hAnsi="Times New Roman" w:cs="Times New Roman"/>
          <w:sz w:val="40"/>
          <w:szCs w:val="40"/>
          <w:lang w:val="cs-CZ"/>
        </w:rPr>
        <w:t xml:space="preserve">, </w:t>
      </w:r>
      <w:r w:rsidR="00BD2D4D" w:rsidRPr="00C773A2">
        <w:rPr>
          <w:rFonts w:ascii="Times New Roman" w:hAnsi="Times New Roman" w:cs="Times New Roman"/>
          <w:sz w:val="40"/>
          <w:szCs w:val="40"/>
          <w:lang w:val="cs-CZ"/>
        </w:rPr>
        <w:t>duben 2014</w:t>
      </w:r>
    </w:p>
    <w:p w:rsidR="001C6823" w:rsidRPr="00C773A2" w:rsidRDefault="00EC0117" w:rsidP="001C6823">
      <w:pPr>
        <w:spacing w:line="240" w:lineRule="auto"/>
        <w:ind w:left="357"/>
        <w:jc w:val="both"/>
        <w:rPr>
          <w:rFonts w:ascii="Times New Roman" w:hAnsi="Times New Roman" w:cs="Times New Roman"/>
          <w:sz w:val="32"/>
          <w:szCs w:val="32"/>
          <w:lang w:val="cs-CZ"/>
        </w:rPr>
      </w:pPr>
      <w:r w:rsidRPr="00C773A2">
        <w:rPr>
          <w:rFonts w:ascii="Times New Roman" w:hAnsi="Times New Roman" w:cs="Times New Roman"/>
          <w:sz w:val="32"/>
          <w:szCs w:val="32"/>
          <w:lang w:val="cs-CZ"/>
        </w:rPr>
        <w:t>Mot</w:t>
      </w:r>
      <w:r w:rsidR="00536F36">
        <w:rPr>
          <w:rFonts w:ascii="Times New Roman" w:hAnsi="Times New Roman" w:cs="Times New Roman"/>
          <w:sz w:val="32"/>
          <w:szCs w:val="32"/>
          <w:lang w:val="cs-CZ"/>
        </w:rPr>
        <w:t>t</w:t>
      </w:r>
      <w:r w:rsidRPr="00C773A2">
        <w:rPr>
          <w:rFonts w:ascii="Times New Roman" w:hAnsi="Times New Roman" w:cs="Times New Roman"/>
          <w:sz w:val="32"/>
          <w:szCs w:val="32"/>
          <w:lang w:val="cs-CZ"/>
        </w:rPr>
        <w:t>o: „Má smysl učit matematiku, když máme počítače?“</w:t>
      </w:r>
    </w:p>
    <w:p w:rsidR="00A308E4" w:rsidRPr="00C773A2" w:rsidRDefault="00F6125F" w:rsidP="00C773A2">
      <w:pPr>
        <w:autoSpaceDE w:val="0"/>
        <w:autoSpaceDN w:val="0"/>
        <w:adjustRightInd w:val="0"/>
        <w:spacing w:before="0" w:beforeAutospacing="0" w:after="0" w:afterAutospacing="0" w:line="240" w:lineRule="auto"/>
        <w:ind w:left="3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C773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 </w:t>
      </w:r>
      <w:r w:rsidR="00A308E4" w:rsidRPr="00C773A2">
        <w:rPr>
          <w:rFonts w:ascii="Times New Roman" w:hAnsi="Times New Roman" w:cs="Times New Roman"/>
          <w:b/>
          <w:color w:val="000000"/>
          <w:sz w:val="28"/>
          <w:szCs w:val="28"/>
        </w:rPr>
        <w:t>Úvod</w:t>
      </w:r>
      <w:proofErr w:type="gramEnd"/>
      <w:r w:rsidR="00A308E4" w:rsidRPr="00C773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920B8" w:rsidRPr="00C773A2" w:rsidRDefault="00A308E4" w:rsidP="00C773A2">
      <w:pPr>
        <w:autoSpaceDE w:val="0"/>
        <w:autoSpaceDN w:val="0"/>
        <w:adjustRightInd w:val="0"/>
        <w:spacing w:after="360" w:line="240" w:lineRule="auto"/>
        <w:ind w:left="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3A2">
        <w:rPr>
          <w:rFonts w:ascii="Times New Roman" w:hAnsi="Times New Roman" w:cs="Times New Roman"/>
          <w:sz w:val="24"/>
          <w:szCs w:val="24"/>
        </w:rPr>
        <w:t xml:space="preserve">Pohled </w:t>
      </w:r>
      <w:proofErr w:type="gramStart"/>
      <w:r w:rsidRPr="00C773A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773A2">
        <w:rPr>
          <w:rFonts w:ascii="Times New Roman" w:hAnsi="Times New Roman" w:cs="Times New Roman"/>
          <w:sz w:val="24"/>
          <w:szCs w:val="24"/>
        </w:rPr>
        <w:t xml:space="preserve"> čísla může být pro mnoho lidí velice nudný</w:t>
      </w:r>
      <w:r w:rsidR="00226270" w:rsidRPr="00C773A2">
        <w:rPr>
          <w:rFonts w:ascii="Times New Roman" w:hAnsi="Times New Roman" w:cs="Times New Roman"/>
          <w:sz w:val="24"/>
          <w:szCs w:val="24"/>
        </w:rPr>
        <w:t xml:space="preserve">, podobně jako pro laika pohled </w:t>
      </w:r>
      <w:r w:rsidRPr="00C773A2">
        <w:rPr>
          <w:rFonts w:ascii="Times New Roman" w:hAnsi="Times New Roman" w:cs="Times New Roman"/>
          <w:sz w:val="24"/>
          <w:szCs w:val="24"/>
        </w:rPr>
        <w:t xml:space="preserve">na notový zápis. </w:t>
      </w:r>
      <w:proofErr w:type="gramStart"/>
      <w:r w:rsidR="00EF2191">
        <w:rPr>
          <w:rFonts w:ascii="Times New Roman" w:hAnsi="Times New Roman" w:cs="Times New Roman"/>
          <w:sz w:val="24"/>
          <w:szCs w:val="24"/>
        </w:rPr>
        <w:t>Potřebu zaznamenávat počet dnů nebo množství kořisti můžeme však sledovat již v době kamenné.</w:t>
      </w:r>
      <w:proofErr w:type="gramEnd"/>
    </w:p>
    <w:p w:rsidR="00A308E4" w:rsidRPr="00C773A2" w:rsidRDefault="00E920B8" w:rsidP="00C773A2">
      <w:pPr>
        <w:autoSpaceDE w:val="0"/>
        <w:autoSpaceDN w:val="0"/>
        <w:adjustRightInd w:val="0"/>
        <w:spacing w:after="360" w:line="240" w:lineRule="auto"/>
        <w:ind w:left="1419" w:firstLine="702"/>
        <w:jc w:val="both"/>
        <w:rPr>
          <w:rFonts w:ascii="Times New Roman" w:hAnsi="Times New Roman" w:cs="Times New Roman"/>
        </w:rPr>
      </w:pPr>
      <w:r w:rsidRPr="00C773A2"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inline distT="0" distB="0" distL="0" distR="0">
            <wp:extent cx="3215469" cy="532263"/>
            <wp:effectExtent l="19050" t="0" r="3981" b="0"/>
            <wp:docPr id="4" name="obrázek 1" descr="D:\petr\Prednasky pro studenty SŠ kemp\Dejiny matematiky\vrub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tr\Prednasky pro studenty SŠ kemp\Dejiny matematiky\vrubov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94" cy="53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117" w:rsidRPr="00C773A2" w:rsidRDefault="00EC0117" w:rsidP="00C773A2">
      <w:pPr>
        <w:autoSpaceDE w:val="0"/>
        <w:autoSpaceDN w:val="0"/>
        <w:adjustRightInd w:val="0"/>
        <w:spacing w:after="360" w:line="240" w:lineRule="auto"/>
        <w:ind w:left="2127" w:firstLine="0"/>
        <w:rPr>
          <w:rFonts w:ascii="Times New Roman" w:hAnsi="Times New Roman" w:cs="Times New Roman"/>
          <w:sz w:val="24"/>
          <w:szCs w:val="24"/>
          <w:lang w:val="cs-CZ"/>
        </w:rPr>
      </w:pPr>
      <w:r w:rsidRPr="00C773A2">
        <w:rPr>
          <w:rFonts w:ascii="Times New Roman" w:hAnsi="Times New Roman" w:cs="Times New Roman"/>
          <w:sz w:val="24"/>
          <w:szCs w:val="24"/>
        </w:rPr>
        <w:t>Věstonická</w:t>
      </w:r>
      <w:r w:rsidR="00624A0E" w:rsidRPr="00C77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3A2">
        <w:rPr>
          <w:rFonts w:ascii="Times New Roman" w:hAnsi="Times New Roman" w:cs="Times New Roman"/>
          <w:sz w:val="24"/>
          <w:szCs w:val="24"/>
        </w:rPr>
        <w:t>vrubovka</w:t>
      </w:r>
      <w:r w:rsidR="00AA20C3" w:rsidRPr="00C773A2">
        <w:rPr>
          <w:rFonts w:ascii="Times New Roman" w:hAnsi="Times New Roman" w:cs="Times New Roman"/>
          <w:sz w:val="24"/>
          <w:szCs w:val="24"/>
        </w:rPr>
        <w:t xml:space="preserve"> </w:t>
      </w:r>
      <w:r w:rsidRPr="00C773A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C773A2">
        <w:rPr>
          <w:rFonts w:ascii="Times New Roman" w:hAnsi="Times New Roman" w:cs="Times New Roman"/>
          <w:sz w:val="24"/>
          <w:szCs w:val="24"/>
        </w:rPr>
        <w:t>kost se z</w:t>
      </w:r>
      <w:r w:rsidRPr="00C773A2">
        <w:rPr>
          <w:rFonts w:ascii="Times New Roman" w:hAnsi="Times New Roman" w:cs="Times New Roman"/>
          <w:sz w:val="24"/>
          <w:szCs w:val="24"/>
          <w:lang w:val="cs-CZ"/>
        </w:rPr>
        <w:t>ářezy)</w:t>
      </w:r>
      <w:r w:rsidR="00624A0E" w:rsidRPr="00C773A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24A0E" w:rsidRPr="00C773A2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http://www.vesmir.cz/clanek/vestonicka-vrubovka</w:t>
        </w:r>
      </w:hyperlink>
    </w:p>
    <w:p w:rsidR="00A308E4" w:rsidRDefault="00EF2191" w:rsidP="00EF2191">
      <w:pPr>
        <w:autoSpaceDE w:val="0"/>
        <w:autoSpaceDN w:val="0"/>
        <w:adjustRightInd w:val="0"/>
        <w:spacing w:after="360" w:line="240" w:lineRule="auto"/>
        <w:ind w:lef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73A2">
        <w:rPr>
          <w:rFonts w:ascii="Times New Roman" w:hAnsi="Times New Roman" w:cs="Times New Roman"/>
          <w:sz w:val="24"/>
          <w:szCs w:val="24"/>
        </w:rPr>
        <w:t>V tomto textu se pokusíme proniknout pod povrch abstraktního zápisu čísel a přiblížíme si jejich význam.</w:t>
      </w:r>
    </w:p>
    <w:p w:rsidR="00A308E4" w:rsidRPr="00C773A2" w:rsidRDefault="00F6125F" w:rsidP="00C773A2">
      <w:pPr>
        <w:autoSpaceDE w:val="0"/>
        <w:autoSpaceDN w:val="0"/>
        <w:adjustRightInd w:val="0"/>
        <w:spacing w:before="0" w:beforeAutospacing="0" w:after="0" w:afterAutospacing="0" w:line="240" w:lineRule="auto"/>
        <w:ind w:left="3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C773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 </w:t>
      </w:r>
      <w:r w:rsidR="00A308E4" w:rsidRPr="00C773A2">
        <w:rPr>
          <w:rFonts w:ascii="Times New Roman" w:hAnsi="Times New Roman" w:cs="Times New Roman"/>
          <w:b/>
          <w:color w:val="000000"/>
          <w:sz w:val="28"/>
          <w:szCs w:val="28"/>
        </w:rPr>
        <w:t>Jedna</w:t>
      </w:r>
      <w:proofErr w:type="gramEnd"/>
      <w:r w:rsidR="00A308E4" w:rsidRPr="00C773A2">
        <w:rPr>
          <w:rFonts w:ascii="Times New Roman" w:hAnsi="Times New Roman" w:cs="Times New Roman"/>
          <w:b/>
          <w:color w:val="000000"/>
          <w:sz w:val="28"/>
          <w:szCs w:val="28"/>
        </w:rPr>
        <w:t>, dvě, hodně</w:t>
      </w:r>
    </w:p>
    <w:p w:rsidR="00A308E4" w:rsidRPr="00C773A2" w:rsidRDefault="00A308E4" w:rsidP="00C773A2">
      <w:pPr>
        <w:autoSpaceDE w:val="0"/>
        <w:autoSpaceDN w:val="0"/>
        <w:adjustRightInd w:val="0"/>
        <w:spacing w:line="240" w:lineRule="auto"/>
        <w:ind w:left="3" w:firstLine="567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C773A2">
        <w:rPr>
          <w:rFonts w:ascii="Times New Roman" w:hAnsi="Times New Roman" w:cs="Times New Roman"/>
          <w:color w:val="000000"/>
        </w:rPr>
        <w:t xml:space="preserve">Počítání </w:t>
      </w:r>
      <w:r w:rsidR="00EF2191">
        <w:rPr>
          <w:rFonts w:ascii="Times New Roman" w:hAnsi="Times New Roman" w:cs="Times New Roman"/>
          <w:color w:val="000000"/>
        </w:rPr>
        <w:t>také jistě souvisí s vzájemnou výměnou zboží.</w:t>
      </w:r>
      <w:proofErr w:type="gramEnd"/>
      <w:r w:rsidRPr="00C773A2">
        <w:rPr>
          <w:rFonts w:ascii="Times New Roman" w:hAnsi="Times New Roman" w:cs="Times New Roman"/>
          <w:color w:val="000000"/>
        </w:rPr>
        <w:t xml:space="preserve"> Přesto již přechod </w:t>
      </w:r>
      <w:proofErr w:type="gramStart"/>
      <w:r w:rsidRPr="00C773A2">
        <w:rPr>
          <w:rFonts w:ascii="Times New Roman" w:hAnsi="Times New Roman" w:cs="Times New Roman"/>
          <w:color w:val="000000"/>
        </w:rPr>
        <w:t>od</w:t>
      </w:r>
      <w:proofErr w:type="gramEnd"/>
      <w:r w:rsidRPr="00C773A2">
        <w:rPr>
          <w:rFonts w:ascii="Times New Roman" w:hAnsi="Times New Roman" w:cs="Times New Roman"/>
          <w:color w:val="000000"/>
        </w:rPr>
        <w:t xml:space="preserve"> jedničky ke dvojce byl pro lidskou mysl těžký. </w:t>
      </w:r>
      <w:proofErr w:type="gramStart"/>
      <w:r w:rsidRPr="00C773A2">
        <w:rPr>
          <w:rFonts w:ascii="Times New Roman" w:hAnsi="Times New Roman" w:cs="Times New Roman"/>
          <w:color w:val="000000"/>
        </w:rPr>
        <w:t>Na Nové Guineji existuje jazyk, který používá jiné vyjádření pro dvojici žen, dvojici mužů nebo dvojici smíšenou.</w:t>
      </w:r>
      <w:proofErr w:type="gramEnd"/>
      <w:r w:rsidRPr="00C773A2">
        <w:rPr>
          <w:rFonts w:ascii="Times New Roman" w:hAnsi="Times New Roman" w:cs="Times New Roman"/>
          <w:color w:val="000000"/>
        </w:rPr>
        <w:t xml:space="preserve"> </w:t>
      </w:r>
    </w:p>
    <w:p w:rsidR="00A308E4" w:rsidRPr="00C773A2" w:rsidRDefault="00A308E4" w:rsidP="00C773A2">
      <w:pPr>
        <w:autoSpaceDE w:val="0"/>
        <w:autoSpaceDN w:val="0"/>
        <w:adjustRightInd w:val="0"/>
        <w:spacing w:line="240" w:lineRule="auto"/>
        <w:ind w:left="3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C773A2">
        <w:rPr>
          <w:rFonts w:ascii="Times New Roman" w:hAnsi="Times New Roman" w:cs="Times New Roman"/>
          <w:color w:val="000000"/>
        </w:rPr>
        <w:t>Další krok ke trojce už byl velice obtížný, ta byla často označována stejným slovem jako množné číslo.</w:t>
      </w:r>
      <w:proofErr w:type="gramEnd"/>
      <w:r w:rsidRPr="00C773A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773A2">
        <w:rPr>
          <w:rFonts w:ascii="Times New Roman" w:hAnsi="Times New Roman" w:cs="Times New Roman"/>
          <w:color w:val="000000"/>
        </w:rPr>
        <w:t>Na zlomcích si můžeme doložit, že lidé nejdříve počítali podle schématu jedna, dvě, hodně.</w:t>
      </w:r>
      <w:proofErr w:type="gramEnd"/>
      <w:r w:rsidRPr="00C773A2">
        <w:rPr>
          <w:rFonts w:ascii="Times New Roman" w:hAnsi="Times New Roman" w:cs="Times New Roman"/>
          <w:color w:val="000000"/>
        </w:rPr>
        <w:t xml:space="preserve"> Porovnejme </w:t>
      </w:r>
      <w:r w:rsidRPr="00C773A2">
        <w:rPr>
          <w:rFonts w:ascii="Times New Roman" w:hAnsi="Times New Roman" w:cs="Times New Roman"/>
        </w:rPr>
        <w:t xml:space="preserve">dvě - polovina, tři – třetina, </w:t>
      </w:r>
      <w:proofErr w:type="gramStart"/>
      <w:r w:rsidRPr="00C773A2">
        <w:rPr>
          <w:rFonts w:ascii="Times New Roman" w:hAnsi="Times New Roman" w:cs="Times New Roman"/>
        </w:rPr>
        <w:t>anglicky  two</w:t>
      </w:r>
      <w:proofErr w:type="gramEnd"/>
      <w:r w:rsidRPr="00C773A2">
        <w:rPr>
          <w:rFonts w:ascii="Times New Roman" w:hAnsi="Times New Roman" w:cs="Times New Roman"/>
        </w:rPr>
        <w:t xml:space="preserve"> - half, three – third a maďarsky kettö-fel, három-harmad. Tedy jedna polovina se vyvinula daleko dříve, </w:t>
      </w:r>
      <w:proofErr w:type="gramStart"/>
      <w:r w:rsidRPr="00C773A2">
        <w:rPr>
          <w:rFonts w:ascii="Times New Roman" w:hAnsi="Times New Roman" w:cs="Times New Roman"/>
        </w:rPr>
        <w:t>než  jedna</w:t>
      </w:r>
      <w:proofErr w:type="gramEnd"/>
      <w:r w:rsidRPr="00C773A2">
        <w:rPr>
          <w:rFonts w:ascii="Times New Roman" w:hAnsi="Times New Roman" w:cs="Times New Roman"/>
        </w:rPr>
        <w:t xml:space="preserve"> třetina a další zlomky. </w:t>
      </w:r>
    </w:p>
    <w:p w:rsidR="00A308E4" w:rsidRPr="00C773A2" w:rsidRDefault="00A308E4" w:rsidP="00C773A2">
      <w:pPr>
        <w:autoSpaceDE w:val="0"/>
        <w:autoSpaceDN w:val="0"/>
        <w:adjustRightInd w:val="0"/>
        <w:spacing w:line="240" w:lineRule="auto"/>
        <w:ind w:left="3" w:firstLine="567"/>
        <w:jc w:val="both"/>
        <w:rPr>
          <w:rFonts w:ascii="Times New Roman" w:hAnsi="Times New Roman" w:cs="Times New Roman"/>
          <w:b/>
          <w:color w:val="000000"/>
        </w:rPr>
      </w:pPr>
      <w:r w:rsidRPr="00C773A2">
        <w:rPr>
          <w:rFonts w:ascii="Times New Roman" w:hAnsi="Times New Roman" w:cs="Times New Roman"/>
          <w:color w:val="000000"/>
        </w:rPr>
        <w:t xml:space="preserve">V mnoha jazycích se počítání zastavilo </w:t>
      </w:r>
      <w:proofErr w:type="gramStart"/>
      <w:r w:rsidRPr="00C773A2">
        <w:rPr>
          <w:rFonts w:ascii="Times New Roman" w:hAnsi="Times New Roman" w:cs="Times New Roman"/>
          <w:color w:val="000000"/>
        </w:rPr>
        <w:t>na</w:t>
      </w:r>
      <w:proofErr w:type="gramEnd"/>
      <w:r w:rsidRPr="00C773A2">
        <w:rPr>
          <w:rFonts w:ascii="Times New Roman" w:hAnsi="Times New Roman" w:cs="Times New Roman"/>
          <w:color w:val="000000"/>
        </w:rPr>
        <w:t xml:space="preserve"> hodnotě čtyři. </w:t>
      </w:r>
      <w:proofErr w:type="gramStart"/>
      <w:r w:rsidRPr="00C773A2">
        <w:rPr>
          <w:rFonts w:ascii="Times New Roman" w:hAnsi="Times New Roman" w:cs="Times New Roman"/>
          <w:color w:val="000000"/>
        </w:rPr>
        <w:t>Asi</w:t>
      </w:r>
      <w:proofErr w:type="gramEnd"/>
      <w:r w:rsidRPr="00C773A2">
        <w:rPr>
          <w:rFonts w:ascii="Times New Roman" w:hAnsi="Times New Roman" w:cs="Times New Roman"/>
          <w:color w:val="000000"/>
        </w:rPr>
        <w:t xml:space="preserve"> proto, že zaznamenat jedním pohledem větší počty je pro člověka složité. Při počítání pomocí čárek se pátou čárkou (např. </w:t>
      </w:r>
      <w:proofErr w:type="gramStart"/>
      <w:r w:rsidRPr="00C773A2">
        <w:rPr>
          <w:rFonts w:ascii="Times New Roman" w:hAnsi="Times New Roman" w:cs="Times New Roman"/>
          <w:color w:val="000000"/>
        </w:rPr>
        <w:t>na</w:t>
      </w:r>
      <w:proofErr w:type="gramEnd"/>
      <w:r w:rsidRPr="00C773A2">
        <w:rPr>
          <w:rFonts w:ascii="Times New Roman" w:hAnsi="Times New Roman" w:cs="Times New Roman"/>
          <w:color w:val="000000"/>
        </w:rPr>
        <w:t xml:space="preserve"> pivním tácku) škrtnou předchozí čtyři.</w:t>
      </w:r>
    </w:p>
    <w:p w:rsidR="00A308E4" w:rsidRPr="00C773A2" w:rsidRDefault="00A308E4" w:rsidP="00C773A2">
      <w:pPr>
        <w:autoSpaceDE w:val="0"/>
        <w:autoSpaceDN w:val="0"/>
        <w:adjustRightInd w:val="0"/>
        <w:spacing w:line="240" w:lineRule="auto"/>
        <w:ind w:left="3" w:firstLine="567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C773A2">
        <w:rPr>
          <w:rFonts w:ascii="Times New Roman" w:hAnsi="Times New Roman" w:cs="Times New Roman"/>
          <w:color w:val="000000"/>
        </w:rPr>
        <w:t>Rozvoj obchodu a výběr daní vedl k potřebě je zaznamenat.</w:t>
      </w:r>
      <w:proofErr w:type="gramEnd"/>
      <w:r w:rsidRPr="00C773A2">
        <w:rPr>
          <w:rFonts w:ascii="Times New Roman" w:hAnsi="Times New Roman" w:cs="Times New Roman"/>
          <w:color w:val="000000"/>
        </w:rPr>
        <w:t xml:space="preserve"> Do hliněného džbánu se nasypal počet kaménků (latinsky calculi) odpovídající vybraným daním a džbán se zapečetil. Časem se počet kaménku začal zaznamenávat </w:t>
      </w:r>
      <w:proofErr w:type="gramStart"/>
      <w:r w:rsidRPr="00C773A2">
        <w:rPr>
          <w:rFonts w:ascii="Times New Roman" w:hAnsi="Times New Roman" w:cs="Times New Roman"/>
          <w:color w:val="000000"/>
        </w:rPr>
        <w:t>na</w:t>
      </w:r>
      <w:proofErr w:type="gramEnd"/>
      <w:r w:rsidRPr="00C773A2">
        <w:rPr>
          <w:rFonts w:ascii="Times New Roman" w:hAnsi="Times New Roman" w:cs="Times New Roman"/>
          <w:color w:val="000000"/>
        </w:rPr>
        <w:t xml:space="preserve"> džbán. První takové znaky</w:t>
      </w:r>
      <w:r w:rsidR="00B471E4">
        <w:rPr>
          <w:rFonts w:ascii="Times New Roman" w:hAnsi="Times New Roman" w:cs="Times New Roman"/>
          <w:color w:val="000000"/>
        </w:rPr>
        <w:t>,</w:t>
      </w:r>
      <w:r w:rsidRPr="00C773A2">
        <w:rPr>
          <w:rFonts w:ascii="Times New Roman" w:hAnsi="Times New Roman" w:cs="Times New Roman"/>
          <w:color w:val="000000"/>
        </w:rPr>
        <w:t xml:space="preserve"> vedoucí ke vzniku klínového písma, se objevily roku 3300 př. </w:t>
      </w:r>
      <w:proofErr w:type="gramStart"/>
      <w:r w:rsidRPr="00C773A2">
        <w:rPr>
          <w:rFonts w:ascii="Times New Roman" w:hAnsi="Times New Roman" w:cs="Times New Roman"/>
          <w:color w:val="000000"/>
        </w:rPr>
        <w:t>n. l. v Sumeru.</w:t>
      </w:r>
      <w:proofErr w:type="gramEnd"/>
      <w:r w:rsidRPr="00C773A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773A2">
        <w:rPr>
          <w:rFonts w:ascii="Times New Roman" w:hAnsi="Times New Roman" w:cs="Times New Roman"/>
          <w:color w:val="000000"/>
        </w:rPr>
        <w:t>Znaky se postupně měnily, v</w:t>
      </w:r>
      <w:r w:rsidR="008E63C3" w:rsidRPr="00C773A2">
        <w:rPr>
          <w:rFonts w:ascii="Times New Roman" w:hAnsi="Times New Roman" w:cs="Times New Roman"/>
          <w:color w:val="000000"/>
        </w:rPr>
        <w:t xml:space="preserve"> </w:t>
      </w:r>
      <w:r w:rsidRPr="00C773A2">
        <w:rPr>
          <w:rFonts w:ascii="Times New Roman" w:hAnsi="Times New Roman" w:cs="Times New Roman"/>
          <w:color w:val="000000"/>
        </w:rPr>
        <w:t>rozvinuté podobě je vidíme např.</w:t>
      </w:r>
      <w:proofErr w:type="gramEnd"/>
      <w:r w:rsidRPr="00C773A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773A2">
        <w:rPr>
          <w:rFonts w:ascii="Times New Roman" w:hAnsi="Times New Roman" w:cs="Times New Roman"/>
          <w:color w:val="000000"/>
        </w:rPr>
        <w:t>u</w:t>
      </w:r>
      <w:proofErr w:type="gramEnd"/>
      <w:r w:rsidRPr="00C773A2">
        <w:rPr>
          <w:rFonts w:ascii="Times New Roman" w:hAnsi="Times New Roman" w:cs="Times New Roman"/>
          <w:color w:val="000000"/>
        </w:rPr>
        <w:t xml:space="preserve"> římských číslic.  </w:t>
      </w:r>
      <w:hyperlink r:id="rId8" w:history="1">
        <w:r w:rsidR="001C6823" w:rsidRPr="001C6823">
          <w:rPr>
            <w:rStyle w:val="Hypertextovodkaz"/>
            <w:rFonts w:ascii="Times New Roman" w:hAnsi="Times New Roman" w:cs="Times New Roman"/>
          </w:rPr>
          <w:t>http://www.wolframalpha.com/input/?i=CDXCIX+%2B+XI</w:t>
        </w:r>
      </w:hyperlink>
    </w:p>
    <w:p w:rsidR="00A308E4" w:rsidRPr="00C773A2" w:rsidRDefault="00A308E4" w:rsidP="00C773A2">
      <w:pPr>
        <w:autoSpaceDE w:val="0"/>
        <w:autoSpaceDN w:val="0"/>
        <w:adjustRightInd w:val="0"/>
        <w:spacing w:line="240" w:lineRule="auto"/>
        <w:ind w:left="3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C773A2">
        <w:rPr>
          <w:rFonts w:ascii="Times New Roman" w:hAnsi="Times New Roman" w:cs="Times New Roman"/>
          <w:color w:val="000000"/>
        </w:rPr>
        <w:t>Výpočty v římských číslicích jsou však velice obtížné.</w:t>
      </w:r>
      <w:proofErr w:type="gramEnd"/>
      <w:r w:rsidRPr="00C773A2">
        <w:rPr>
          <w:rFonts w:ascii="Times New Roman" w:hAnsi="Times New Roman" w:cs="Times New Roman"/>
          <w:color w:val="000000"/>
        </w:rPr>
        <w:t xml:space="preserve"> Významným pokrokem proto bylo zavedení desítkového pozičního zápisu čísel (písemný doklad </w:t>
      </w:r>
      <w:proofErr w:type="gramStart"/>
      <w:r w:rsidRPr="00C773A2">
        <w:rPr>
          <w:rFonts w:ascii="Times New Roman" w:hAnsi="Times New Roman" w:cs="Times New Roman"/>
          <w:color w:val="000000"/>
        </w:rPr>
        <w:t>na</w:t>
      </w:r>
      <w:proofErr w:type="gramEnd"/>
      <w:r w:rsidRPr="00C773A2">
        <w:rPr>
          <w:rFonts w:ascii="Times New Roman" w:hAnsi="Times New Roman" w:cs="Times New Roman"/>
          <w:color w:val="000000"/>
        </w:rPr>
        <w:t xml:space="preserve"> desce z roku 595 n. l. v Indii). V Indii rovněž zavedli nulu, kterou rovnoprávně používali vedle ostatních symbolů pro číslice i </w:t>
      </w:r>
      <w:proofErr w:type="gramStart"/>
      <w:r w:rsidRPr="00C773A2">
        <w:rPr>
          <w:rFonts w:ascii="Times New Roman" w:hAnsi="Times New Roman" w:cs="Times New Roman"/>
          <w:color w:val="000000"/>
        </w:rPr>
        <w:t>na</w:t>
      </w:r>
      <w:proofErr w:type="gramEnd"/>
      <w:r w:rsidRPr="00C773A2">
        <w:rPr>
          <w:rFonts w:ascii="Times New Roman" w:hAnsi="Times New Roman" w:cs="Times New Roman"/>
          <w:color w:val="000000"/>
        </w:rPr>
        <w:t xml:space="preserve"> konci čísla. </w:t>
      </w:r>
      <w:proofErr w:type="gramStart"/>
      <w:r w:rsidRPr="00C773A2">
        <w:rPr>
          <w:rFonts w:ascii="Times New Roman" w:hAnsi="Times New Roman" w:cs="Times New Roman"/>
          <w:color w:val="000000"/>
        </w:rPr>
        <w:t>Babylóňané vyjadřovali nulu tečkou a psali ji pouze mezi číslice.</w:t>
      </w:r>
      <w:proofErr w:type="gramEnd"/>
      <w:r w:rsidRPr="00C773A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773A2">
        <w:rPr>
          <w:rFonts w:ascii="Times New Roman" w:hAnsi="Times New Roman" w:cs="Times New Roman"/>
          <w:color w:val="000000"/>
        </w:rPr>
        <w:t>V Evropě se nula objevila až ve třináctém století.</w:t>
      </w:r>
      <w:proofErr w:type="gramEnd"/>
      <w:r w:rsidRPr="00C773A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773A2">
        <w:rPr>
          <w:rFonts w:ascii="Times New Roman" w:hAnsi="Times New Roman" w:cs="Times New Roman"/>
          <w:color w:val="000000"/>
        </w:rPr>
        <w:t>Vedle desítkového systému se vyvíjely i systémy se základem pět, dvacet nebo šedesát.</w:t>
      </w:r>
      <w:proofErr w:type="gramEnd"/>
      <w:r w:rsidRPr="00C773A2">
        <w:rPr>
          <w:rFonts w:ascii="Times New Roman" w:hAnsi="Times New Roman" w:cs="Times New Roman"/>
          <w:color w:val="000000"/>
        </w:rPr>
        <w:t xml:space="preserve"> Dodnes dělíme hodinu </w:t>
      </w:r>
      <w:proofErr w:type="gramStart"/>
      <w:r w:rsidRPr="00C773A2">
        <w:rPr>
          <w:rFonts w:ascii="Times New Roman" w:hAnsi="Times New Roman" w:cs="Times New Roman"/>
          <w:color w:val="000000"/>
        </w:rPr>
        <w:t>na</w:t>
      </w:r>
      <w:proofErr w:type="gramEnd"/>
      <w:r w:rsidRPr="00C773A2">
        <w:rPr>
          <w:rFonts w:ascii="Times New Roman" w:hAnsi="Times New Roman" w:cs="Times New Roman"/>
          <w:color w:val="000000"/>
        </w:rPr>
        <w:t xml:space="preserve"> šedesát minut.</w:t>
      </w:r>
    </w:p>
    <w:p w:rsidR="008E63C3" w:rsidRPr="00C773A2" w:rsidRDefault="008E63C3" w:rsidP="00C773A2">
      <w:pPr>
        <w:autoSpaceDE w:val="0"/>
        <w:autoSpaceDN w:val="0"/>
        <w:adjustRightInd w:val="0"/>
        <w:spacing w:line="240" w:lineRule="auto"/>
        <w:ind w:left="3" w:firstLine="567"/>
        <w:jc w:val="both"/>
        <w:rPr>
          <w:rFonts w:ascii="Times New Roman" w:hAnsi="Times New Roman" w:cs="Times New Roman"/>
          <w:b/>
          <w:color w:val="000000"/>
        </w:rPr>
      </w:pPr>
      <w:r w:rsidRPr="00C773A2">
        <w:rPr>
          <w:rFonts w:ascii="Times New Roman" w:hAnsi="Times New Roman" w:cs="Times New Roman"/>
          <w:b/>
          <w:color w:val="000000"/>
        </w:rPr>
        <w:t>Doplňte své nápady</w:t>
      </w:r>
      <w:r w:rsidR="00624A0E" w:rsidRPr="00C773A2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="00624A0E" w:rsidRPr="00C773A2">
        <w:rPr>
          <w:rFonts w:ascii="Times New Roman" w:hAnsi="Times New Roman" w:cs="Times New Roman"/>
          <w:b/>
          <w:color w:val="000000"/>
        </w:rPr>
        <w:t xml:space="preserve">-  </w:t>
      </w:r>
      <w:r w:rsidRPr="00C773A2">
        <w:rPr>
          <w:rFonts w:ascii="Times New Roman" w:hAnsi="Times New Roman" w:cs="Times New Roman"/>
          <w:b/>
          <w:color w:val="000000"/>
        </w:rPr>
        <w:t>Jak</w:t>
      </w:r>
      <w:proofErr w:type="gramEnd"/>
      <w:r w:rsidRPr="00C773A2">
        <w:rPr>
          <w:rFonts w:ascii="Times New Roman" w:hAnsi="Times New Roman" w:cs="Times New Roman"/>
          <w:b/>
          <w:color w:val="000000"/>
        </w:rPr>
        <w:t xml:space="preserve"> využít počítač pro přiblížení čísel studentům.</w:t>
      </w:r>
      <w:r w:rsidR="00624A0E" w:rsidRPr="00C773A2">
        <w:rPr>
          <w:rFonts w:ascii="Times New Roman" w:hAnsi="Times New Roman" w:cs="Times New Roman"/>
          <w:b/>
          <w:color w:val="000000"/>
        </w:rPr>
        <w:t xml:space="preserve"> (Dobrý sluha)</w:t>
      </w:r>
    </w:p>
    <w:p w:rsidR="00624A0E" w:rsidRPr="00C773A2" w:rsidRDefault="00624A0E" w:rsidP="00C773A2">
      <w:pPr>
        <w:autoSpaceDE w:val="0"/>
        <w:autoSpaceDN w:val="0"/>
        <w:adjustRightInd w:val="0"/>
        <w:spacing w:line="240" w:lineRule="auto"/>
        <w:ind w:left="357" w:firstLine="567"/>
        <w:jc w:val="both"/>
        <w:rPr>
          <w:rFonts w:ascii="Times New Roman" w:hAnsi="Times New Roman" w:cs="Times New Roman"/>
          <w:b/>
          <w:color w:val="000000"/>
        </w:rPr>
      </w:pPr>
    </w:p>
    <w:p w:rsidR="00A308E4" w:rsidRPr="00C773A2" w:rsidRDefault="00F6125F" w:rsidP="00C773A2">
      <w:pPr>
        <w:autoSpaceDE w:val="0"/>
        <w:autoSpaceDN w:val="0"/>
        <w:adjustRightInd w:val="0"/>
        <w:spacing w:before="0" w:beforeAutospacing="0" w:after="0" w:afterAutospacing="0" w:line="240" w:lineRule="auto"/>
        <w:ind w:left="3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C773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 </w:t>
      </w:r>
      <w:r w:rsidR="00A308E4" w:rsidRPr="00C773A2">
        <w:rPr>
          <w:rFonts w:ascii="Times New Roman" w:hAnsi="Times New Roman" w:cs="Times New Roman"/>
          <w:b/>
          <w:color w:val="000000"/>
          <w:sz w:val="28"/>
          <w:szCs w:val="28"/>
        </w:rPr>
        <w:t>p</w:t>
      </w:r>
      <w:proofErr w:type="gramEnd"/>
      <w:r w:rsidR="00A308E4" w:rsidRPr="00C773A2">
        <w:rPr>
          <w:rFonts w:ascii="Times New Roman" w:hAnsi="Times New Roman" w:cs="Times New Roman"/>
          <w:b/>
          <w:color w:val="000000"/>
          <w:sz w:val="28"/>
          <w:szCs w:val="28"/>
        </w:rPr>
        <w:t>/q nebo smrt</w:t>
      </w:r>
    </w:p>
    <w:p w:rsidR="00A308E4" w:rsidRPr="00C773A2" w:rsidRDefault="00A308E4" w:rsidP="00C773A2">
      <w:pPr>
        <w:autoSpaceDE w:val="0"/>
        <w:autoSpaceDN w:val="0"/>
        <w:adjustRightInd w:val="0"/>
        <w:spacing w:line="240" w:lineRule="auto"/>
        <w:ind w:left="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773A2">
        <w:rPr>
          <w:rFonts w:ascii="Times New Roman" w:hAnsi="Times New Roman" w:cs="Times New Roman"/>
          <w:color w:val="000000"/>
          <w:sz w:val="24"/>
          <w:szCs w:val="24"/>
        </w:rPr>
        <w:t>Výpočty při dělení majetku vyžadovaly zlomky.</w:t>
      </w:r>
      <w:proofErr w:type="gramEnd"/>
      <w:r w:rsidRPr="00C773A2">
        <w:rPr>
          <w:rFonts w:ascii="Times New Roman" w:hAnsi="Times New Roman" w:cs="Times New Roman"/>
          <w:color w:val="000000"/>
          <w:sz w:val="24"/>
          <w:szCs w:val="24"/>
        </w:rPr>
        <w:t xml:space="preserve"> Egypťané všechny výpočty se zlomky převáděli </w:t>
      </w:r>
      <w:proofErr w:type="gramStart"/>
      <w:r w:rsidRPr="00C773A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C773A2">
        <w:rPr>
          <w:rFonts w:ascii="Times New Roman" w:hAnsi="Times New Roman" w:cs="Times New Roman"/>
          <w:color w:val="000000"/>
          <w:sz w:val="24"/>
          <w:szCs w:val="24"/>
        </w:rPr>
        <w:t xml:space="preserve"> kanonické zlomky, které mají v čitateli jedničku. </w:t>
      </w:r>
      <w:r w:rsidRPr="00C773A2">
        <w:rPr>
          <w:rFonts w:ascii="Times New Roman" w:hAnsi="Times New Roman" w:cs="Times New Roman"/>
          <w:sz w:val="24"/>
          <w:szCs w:val="24"/>
        </w:rPr>
        <w:t xml:space="preserve">Egypťané také uměli spočítat plochy čtverce, obdélníka, lichoběžníka a kruhu (jeho plochu vyjadřovali jako osm devítin průměru, to celé </w:t>
      </w:r>
      <w:proofErr w:type="gramStart"/>
      <w:r w:rsidRPr="00C773A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773A2">
        <w:rPr>
          <w:rFonts w:ascii="Times New Roman" w:hAnsi="Times New Roman" w:cs="Times New Roman"/>
          <w:sz w:val="24"/>
          <w:szCs w:val="24"/>
        </w:rPr>
        <w:t xml:space="preserve"> druhou).  </w:t>
      </w:r>
      <w:proofErr w:type="gramStart"/>
      <w:r w:rsidRPr="00C773A2">
        <w:rPr>
          <w:rFonts w:ascii="Times New Roman" w:hAnsi="Times New Roman" w:cs="Times New Roman"/>
          <w:sz w:val="24"/>
          <w:szCs w:val="24"/>
        </w:rPr>
        <w:t>Babylónští kněží rýsovali okolo kruhu šesti a dvanáctiúhelníky.</w:t>
      </w:r>
      <w:proofErr w:type="gramEnd"/>
      <w:r w:rsidRPr="00C773A2">
        <w:rPr>
          <w:rFonts w:ascii="Times New Roman" w:hAnsi="Times New Roman" w:cs="Times New Roman"/>
          <w:sz w:val="24"/>
          <w:szCs w:val="24"/>
        </w:rPr>
        <w:t xml:space="preserve"> Pomocí nich se přiblížili k </w:t>
      </w:r>
      <w:proofErr w:type="gramStart"/>
      <w:r w:rsidRPr="00C773A2">
        <w:rPr>
          <w:rFonts w:ascii="Times New Roman" w:hAnsi="Times New Roman" w:cs="Times New Roman"/>
          <w:sz w:val="24"/>
          <w:szCs w:val="24"/>
        </w:rPr>
        <w:t xml:space="preserve">hodnotě  </w:t>
      </w:r>
      <w:r w:rsidRPr="00C773A2">
        <w:rPr>
          <w:rFonts w:ascii="Times New Roman" w:hAnsi="Times New Roman" w:cs="Times New Roman"/>
          <w:i/>
          <w:sz w:val="24"/>
          <w:szCs w:val="24"/>
        </w:rPr>
        <w:t>π</w:t>
      </w:r>
      <w:proofErr w:type="gramEnd"/>
      <w:r w:rsidRPr="00C773A2">
        <w:rPr>
          <w:rFonts w:ascii="Times New Roman" w:hAnsi="Times New Roman" w:cs="Times New Roman"/>
          <w:sz w:val="24"/>
          <w:szCs w:val="24"/>
        </w:rPr>
        <w:t xml:space="preserve"> ~ 3+7/60+30/60</w:t>
      </w:r>
      <w:r w:rsidRPr="00C773A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C773A2">
        <w:rPr>
          <w:rFonts w:ascii="Times New Roman" w:hAnsi="Times New Roman" w:cs="Times New Roman"/>
          <w:sz w:val="24"/>
          <w:szCs w:val="24"/>
        </w:rPr>
        <w:t xml:space="preserve">= 3,125. </w:t>
      </w:r>
      <w:proofErr w:type="gramStart"/>
      <w:r w:rsidRPr="00C773A2">
        <w:rPr>
          <w:rFonts w:ascii="Times New Roman" w:hAnsi="Times New Roman" w:cs="Times New Roman"/>
          <w:sz w:val="24"/>
          <w:szCs w:val="24"/>
        </w:rPr>
        <w:t>Babyloňané úlohy a výpočty popisovali slovy, řešili kvadratické rovnice a znali Pythagorovu větu.</w:t>
      </w:r>
      <w:proofErr w:type="gramEnd"/>
      <w:r w:rsidRPr="00C77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3A2">
        <w:rPr>
          <w:rFonts w:ascii="Times New Roman" w:hAnsi="Times New Roman" w:cs="Times New Roman"/>
          <w:sz w:val="24"/>
          <w:szCs w:val="24"/>
        </w:rPr>
        <w:t>Nikde však ve starých spisech nenajdeme náznak důkazu.</w:t>
      </w:r>
      <w:proofErr w:type="gramEnd"/>
      <w:r w:rsidRPr="00C77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3A2">
        <w:rPr>
          <w:rFonts w:ascii="Times New Roman" w:hAnsi="Times New Roman" w:cs="Times New Roman"/>
          <w:sz w:val="24"/>
          <w:szCs w:val="24"/>
        </w:rPr>
        <w:t>Vše bylo popsáno slovy „udělej to tak a tak“.</w:t>
      </w:r>
      <w:proofErr w:type="gramEnd"/>
      <w:r w:rsidRPr="00C77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3A2">
        <w:rPr>
          <w:rFonts w:ascii="Times New Roman" w:hAnsi="Times New Roman" w:cs="Times New Roman"/>
          <w:sz w:val="24"/>
          <w:szCs w:val="24"/>
        </w:rPr>
        <w:t>S důkazem v dnešním slova smyslu se můžeme poprvé potkat u Pythagorejců (6. stol. př. n.</w:t>
      </w:r>
      <w:proofErr w:type="gramEnd"/>
      <w:r w:rsidRPr="00C773A2">
        <w:rPr>
          <w:rFonts w:ascii="Times New Roman" w:hAnsi="Times New Roman" w:cs="Times New Roman"/>
          <w:sz w:val="24"/>
          <w:szCs w:val="24"/>
        </w:rPr>
        <w:t xml:space="preserve">  l.) při doka-zování platnosti Pythagorovy věty</w:t>
      </w:r>
      <w:r w:rsidRPr="00C773A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308E4" w:rsidRPr="00C773A2" w:rsidRDefault="00A308E4" w:rsidP="00C773A2">
      <w:pPr>
        <w:autoSpaceDE w:val="0"/>
        <w:autoSpaceDN w:val="0"/>
        <w:adjustRightInd w:val="0"/>
        <w:spacing w:after="360" w:line="240" w:lineRule="auto"/>
        <w:ind w:left="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3A2">
        <w:rPr>
          <w:rFonts w:ascii="Times New Roman" w:hAnsi="Times New Roman" w:cs="Times New Roman"/>
          <w:sz w:val="24"/>
          <w:szCs w:val="24"/>
        </w:rPr>
        <w:t>Pythagorejci připisovali číslům velký význam.</w:t>
      </w:r>
      <w:proofErr w:type="gramEnd"/>
      <w:r w:rsidRPr="00C77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3A2">
        <w:rPr>
          <w:rFonts w:ascii="Times New Roman" w:hAnsi="Times New Roman" w:cs="Times New Roman"/>
          <w:sz w:val="24"/>
          <w:szCs w:val="24"/>
        </w:rPr>
        <w:t>Číslo 1 považovali za symbol bodu, číslo rozumu, tedy za zdroj ostatních rozměrů a čísel.</w:t>
      </w:r>
      <w:proofErr w:type="gramEnd"/>
      <w:r w:rsidRPr="00C773A2">
        <w:rPr>
          <w:rFonts w:ascii="Times New Roman" w:hAnsi="Times New Roman" w:cs="Times New Roman"/>
          <w:sz w:val="24"/>
          <w:szCs w:val="24"/>
        </w:rPr>
        <w:t xml:space="preserve"> Číslo 2 bylo ženským číslem, bylo to číslo sváru a nespolehlivosti („dvojí tvář“ v iránštině a češtině, „dvojí jazyk“ v němčině). </w:t>
      </w:r>
      <w:proofErr w:type="gramStart"/>
      <w:r w:rsidRPr="00C773A2">
        <w:rPr>
          <w:rFonts w:ascii="Times New Roman" w:hAnsi="Times New Roman" w:cs="Times New Roman"/>
          <w:sz w:val="24"/>
          <w:szCs w:val="24"/>
        </w:rPr>
        <w:t>Mužským číslem byla trojka, která byla základem pořádku, základem utváření vojenských jednotek.</w:t>
      </w:r>
      <w:proofErr w:type="gramEnd"/>
      <w:r w:rsidRPr="00C77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3A2">
        <w:rPr>
          <w:rFonts w:ascii="Times New Roman" w:hAnsi="Times New Roman" w:cs="Times New Roman"/>
          <w:sz w:val="24"/>
          <w:szCs w:val="24"/>
        </w:rPr>
        <w:t>Symbolem spravedlnosti a řádu byla čtyřka, ke které patřily například čtyři světové strany.</w:t>
      </w:r>
      <w:proofErr w:type="gramEnd"/>
      <w:r w:rsidRPr="00C77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3A2">
        <w:rPr>
          <w:rFonts w:ascii="Times New Roman" w:hAnsi="Times New Roman" w:cs="Times New Roman"/>
          <w:sz w:val="24"/>
          <w:szCs w:val="24"/>
        </w:rPr>
        <w:t>Číslo 5 bylo považováno za číslo lásky a manželství (2+3).</w:t>
      </w:r>
      <w:proofErr w:type="gramEnd"/>
      <w:r w:rsidRPr="00C77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3A2">
        <w:rPr>
          <w:rFonts w:ascii="Times New Roman" w:hAnsi="Times New Roman" w:cs="Times New Roman"/>
          <w:sz w:val="24"/>
          <w:szCs w:val="24"/>
        </w:rPr>
        <w:t>Číslo 6 představovalo symbol stvoření.</w:t>
      </w:r>
      <w:proofErr w:type="gramEnd"/>
      <w:r w:rsidRPr="00C77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3A2">
        <w:rPr>
          <w:rFonts w:ascii="Times New Roman" w:hAnsi="Times New Roman" w:cs="Times New Roman"/>
          <w:sz w:val="24"/>
          <w:szCs w:val="24"/>
        </w:rPr>
        <w:t>Matematika byla jistým druhem náboženství.</w:t>
      </w:r>
      <w:proofErr w:type="gramEnd"/>
      <w:r w:rsidRPr="00C77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3A2">
        <w:rPr>
          <w:rFonts w:ascii="Times New Roman" w:hAnsi="Times New Roman" w:cs="Times New Roman"/>
          <w:sz w:val="24"/>
          <w:szCs w:val="24"/>
        </w:rPr>
        <w:t>Proto bylo velice nepříjemné, když se nedařilo vyjádřit úhlopříčku ve čtverci o straně jedna pomocí zlomku.</w:t>
      </w:r>
      <w:proofErr w:type="gramEnd"/>
      <w:r w:rsidRPr="00C77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3A2">
        <w:rPr>
          <w:rFonts w:ascii="Times New Roman" w:hAnsi="Times New Roman" w:cs="Times New Roman"/>
          <w:sz w:val="24"/>
          <w:szCs w:val="24"/>
        </w:rPr>
        <w:t>Pythagorejci dokázali, že to opravdu nejde (MLODINOW L.</w:t>
      </w:r>
      <w:proofErr w:type="gramEnd"/>
      <w:r w:rsidRPr="00C773A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773A2">
        <w:rPr>
          <w:rFonts w:ascii="Times New Roman" w:hAnsi="Times New Roman" w:cs="Times New Roman"/>
          <w:sz w:val="24"/>
          <w:szCs w:val="24"/>
        </w:rPr>
        <w:t>Eukleidovo okno).</w:t>
      </w:r>
      <w:proofErr w:type="gramEnd"/>
      <w:r w:rsidRPr="00C77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3A2">
        <w:rPr>
          <w:rFonts w:ascii="Times New Roman" w:hAnsi="Times New Roman" w:cs="Times New Roman"/>
          <w:sz w:val="24"/>
          <w:szCs w:val="24"/>
        </w:rPr>
        <w:t>Jejich zděšení bylo tak veliké, že zakázali tuto skutečnost zveřejnit.</w:t>
      </w:r>
      <w:proofErr w:type="gramEnd"/>
      <w:r w:rsidRPr="00C773A2">
        <w:rPr>
          <w:rFonts w:ascii="Times New Roman" w:hAnsi="Times New Roman" w:cs="Times New Roman"/>
          <w:sz w:val="24"/>
          <w:szCs w:val="24"/>
        </w:rPr>
        <w:t xml:space="preserve"> Tajemství však </w:t>
      </w:r>
      <w:proofErr w:type="gramStart"/>
      <w:r w:rsidRPr="00C773A2">
        <w:rPr>
          <w:rFonts w:ascii="Times New Roman" w:hAnsi="Times New Roman" w:cs="Times New Roman"/>
          <w:sz w:val="24"/>
          <w:szCs w:val="24"/>
        </w:rPr>
        <w:t>prozradil  Hippasus</w:t>
      </w:r>
      <w:proofErr w:type="gramEnd"/>
      <w:r w:rsidRPr="00C773A2">
        <w:rPr>
          <w:rFonts w:ascii="Times New Roman" w:hAnsi="Times New Roman" w:cs="Times New Roman"/>
          <w:sz w:val="24"/>
          <w:szCs w:val="24"/>
        </w:rPr>
        <w:t xml:space="preserve"> z Metapontu a byl za to zabit. </w:t>
      </w:r>
      <w:proofErr w:type="gramStart"/>
      <w:r w:rsidRPr="00C773A2">
        <w:rPr>
          <w:rFonts w:ascii="Times New Roman" w:hAnsi="Times New Roman" w:cs="Times New Roman"/>
          <w:sz w:val="24"/>
          <w:szCs w:val="24"/>
        </w:rPr>
        <w:t>Dnes čísla, která se nedají vyjádřit jako zlomek, nazýváme iracionální.</w:t>
      </w:r>
      <w:proofErr w:type="gramEnd"/>
      <w:r w:rsidRPr="00C77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3A2">
        <w:rPr>
          <w:rFonts w:ascii="Times New Roman" w:hAnsi="Times New Roman" w:cs="Times New Roman"/>
          <w:sz w:val="24"/>
          <w:szCs w:val="24"/>
        </w:rPr>
        <w:t>Odpor k těmto číslům byl překonán až v díle George Cantora v 19.století.</w:t>
      </w:r>
      <w:proofErr w:type="gramEnd"/>
    </w:p>
    <w:p w:rsidR="00A308E4" w:rsidRPr="00C773A2" w:rsidRDefault="00081C7E" w:rsidP="00C773A2">
      <w:pPr>
        <w:pStyle w:val="Normlnweb"/>
        <w:spacing w:before="0" w:beforeAutospacing="0" w:after="0" w:afterAutospacing="0"/>
        <w:jc w:val="both"/>
      </w:pPr>
      <w:r w:rsidRPr="00C773A2">
        <w:rPr>
          <w:noProof/>
        </w:rPr>
        <w:drawing>
          <wp:inline distT="0" distB="0" distL="0" distR="0">
            <wp:extent cx="2869593" cy="2640787"/>
            <wp:effectExtent l="19050" t="0" r="6957" b="0"/>
            <wp:docPr id="16" name="obrázek 3" descr="D:\petr\Prednasky pro studenty SŠ kemp\Dejiny matematiky\Odmocnina2zBabyl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tr\Prednasky pro studenty SŠ kemp\Dejiny matematiky\Odmocnina2zBabylon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66" cy="264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A0E" w:rsidRPr="00C773A2">
        <w:rPr>
          <w:noProof/>
        </w:rPr>
        <w:drawing>
          <wp:inline distT="0" distB="0" distL="0" distR="0">
            <wp:extent cx="2708118" cy="2639671"/>
            <wp:effectExtent l="19050" t="0" r="0" b="0"/>
            <wp:docPr id="2" name="obrázek 2" descr="D:\petr\Prednasky pro studenty SŠ kemp\Dejiny matematiky\pen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tr\Prednasky pro studenty SŠ kemp\Dejiny matematiky\pentagr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605" cy="264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8E4" w:rsidRPr="00C773A2" w:rsidRDefault="00A308E4" w:rsidP="00C773A2">
      <w:pPr>
        <w:pStyle w:val="Normlnweb"/>
        <w:spacing w:before="0" w:beforeAutospacing="0" w:after="0" w:afterAutospacing="0"/>
        <w:jc w:val="both"/>
      </w:pPr>
    </w:p>
    <w:p w:rsidR="00A308E4" w:rsidRPr="00C773A2" w:rsidRDefault="00A308E4" w:rsidP="00C773A2">
      <w:pPr>
        <w:pStyle w:val="Normlnweb"/>
        <w:spacing w:before="0" w:beforeAutospacing="0" w:after="0" w:afterAutospacing="0"/>
        <w:jc w:val="both"/>
      </w:pPr>
    </w:p>
    <w:p w:rsidR="00624A0E" w:rsidRPr="00C773A2" w:rsidRDefault="00624A0E" w:rsidP="00C773A2">
      <w:pPr>
        <w:pStyle w:val="Normlnweb"/>
        <w:spacing w:before="0" w:beforeAutospacing="0" w:after="0" w:afterAutospacing="0"/>
        <w:jc w:val="both"/>
      </w:pPr>
      <w:r w:rsidRPr="00C773A2">
        <w:t>Omocnina z</w:t>
      </w:r>
      <w:r w:rsidR="00B32859" w:rsidRPr="00C773A2">
        <w:t> </w:t>
      </w:r>
      <w:r w:rsidRPr="00C773A2">
        <w:t>Babylónu</w:t>
      </w:r>
      <w:r w:rsidR="00B32859" w:rsidRPr="00C773A2">
        <w:tab/>
      </w:r>
      <w:r w:rsidRPr="00C773A2">
        <w:t xml:space="preserve">Pentagram </w:t>
      </w:r>
      <w:r w:rsidR="00B32859" w:rsidRPr="00C773A2">
        <w:rPr>
          <w:lang w:val="en-US"/>
        </w:rPr>
        <w:t>(</w:t>
      </w:r>
      <w:hyperlink r:id="rId11" w:history="1">
        <w:r w:rsidRPr="00C773A2">
          <w:rPr>
            <w:rStyle w:val="Hypertextovodkaz"/>
          </w:rPr>
          <w:t>http://www.artbos.cz/clanek/182/Pentagram.htm</w:t>
        </w:r>
      </w:hyperlink>
      <w:r w:rsidR="00B32859" w:rsidRPr="00C773A2">
        <w:t>)</w:t>
      </w:r>
    </w:p>
    <w:p w:rsidR="000D03BE" w:rsidRPr="00C773A2" w:rsidRDefault="00B32859" w:rsidP="00C773A2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7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Doplňte své nápady </w:t>
      </w:r>
      <w:proofErr w:type="gramStart"/>
      <w:r w:rsidRPr="00C773A2">
        <w:rPr>
          <w:rFonts w:ascii="Times New Roman" w:hAnsi="Times New Roman" w:cs="Times New Roman"/>
          <w:b/>
          <w:color w:val="000000"/>
          <w:sz w:val="24"/>
          <w:szCs w:val="24"/>
        </w:rPr>
        <w:t>-  Jak</w:t>
      </w:r>
      <w:proofErr w:type="gramEnd"/>
      <w:r w:rsidRPr="00C77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využít počíta</w:t>
      </w:r>
      <w:r w:rsidR="00F6125F" w:rsidRPr="00C773A2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C77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(Dobrý sluha, i zlý pán)</w:t>
      </w:r>
      <w:r w:rsidR="00C77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 w:rsidR="00C773A2" w:rsidRPr="00C773A2">
        <w:rPr>
          <w:rFonts w:ascii="Times New Roman" w:hAnsi="Times New Roman" w:cs="Times New Roman"/>
          <w:color w:val="000000"/>
          <w:sz w:val="24"/>
          <w:szCs w:val="24"/>
        </w:rPr>
        <w:t>číslo pi na dvacet míst</w:t>
      </w:r>
      <w:r w:rsidR="00C77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12" w:history="1">
        <w:r w:rsidR="000D03BE" w:rsidRPr="00C773A2">
          <w:rPr>
            <w:rStyle w:val="Hypertextovodkaz"/>
            <w:rFonts w:ascii="Times New Roman" w:hAnsi="Times New Roman" w:cs="Times New Roman"/>
            <w:sz w:val="24"/>
            <w:szCs w:val="24"/>
          </w:rPr>
          <w:t>http://www.wolframalpha.com/input/?i=N%5BPi%2C20%5D</w:t>
        </w:r>
      </w:hyperlink>
      <w:r w:rsidR="00C773A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0D03BE" w:rsidRPr="00C773A2">
          <w:rPr>
            <w:rStyle w:val="Hypertextovodkaz"/>
            <w:rFonts w:ascii="Times New Roman" w:hAnsi="Times New Roman" w:cs="Times New Roman"/>
            <w:sz w:val="24"/>
            <w:szCs w:val="24"/>
          </w:rPr>
          <w:t>http://www.wolframalpha.com/input/?i=%28N%5B3%2C2%5D%29*%28N%5B1%2F3%2C2%5D%2B1.01%29</w:t>
        </w:r>
      </w:hyperlink>
    </w:p>
    <w:p w:rsidR="00A308E4" w:rsidRPr="00C773A2" w:rsidRDefault="00226270" w:rsidP="00F6125F">
      <w:p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b/>
          <w:color w:val="000000"/>
        </w:rPr>
      </w:pPr>
      <w:r w:rsidRPr="00C773A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</w:t>
      </w:r>
      <w:r w:rsidR="0049181C" w:rsidRPr="00C773A2">
        <w:rPr>
          <w:rFonts w:ascii="Times New Roman" w:hAnsi="Times New Roman" w:cs="Times New Roman"/>
          <w:b/>
          <w:color w:val="000000"/>
        </w:rPr>
        <w:t xml:space="preserve"> </w:t>
      </w:r>
      <w:r w:rsidR="00A308E4" w:rsidRPr="00C773A2">
        <w:rPr>
          <w:rFonts w:ascii="Times New Roman" w:hAnsi="Times New Roman" w:cs="Times New Roman"/>
          <w:b/>
          <w:color w:val="000000"/>
        </w:rPr>
        <w:t xml:space="preserve">  </w:t>
      </w:r>
      <w:r w:rsidR="00A308E4" w:rsidRPr="00C773A2">
        <w:rPr>
          <w:rFonts w:ascii="Times New Roman" w:hAnsi="Times New Roman" w:cs="Times New Roman"/>
          <w:b/>
          <w:color w:val="000000"/>
          <w:sz w:val="28"/>
          <w:szCs w:val="28"/>
        </w:rPr>
        <w:t>Imaginární čísla</w:t>
      </w:r>
    </w:p>
    <w:p w:rsidR="00A308E4" w:rsidRPr="00C773A2" w:rsidRDefault="00A308E4" w:rsidP="00226270">
      <w:pPr>
        <w:pStyle w:val="Normlnweb"/>
        <w:spacing w:before="0" w:beforeAutospacing="0" w:after="0" w:afterAutospacing="0"/>
        <w:ind w:firstLine="708"/>
        <w:jc w:val="both"/>
      </w:pPr>
      <w:r w:rsidRPr="00C773A2">
        <w:t xml:space="preserve">V tomto odstavci budeme čerpat z knih STRUIK D. J. „Dějiny matematiky“ a LIVIO M. „Neřešitelná rovnice“ a přiblížíme si vznik komplexních čísel. Jak si ukážeme, komplexní čísla se poprvé objevila až při řešení kubických rovnic. U kvadratických rovnic matematici řešení vyžadující odmocninu se záporného čísla prostě nebrali v úvahu. Zde je vhodné podotknout, že sice již starověcí Řekové pracovali s výrazy, které zahrnovaly záporné hodnoty, např. </w:t>
      </w:r>
      <w:r w:rsidRPr="00C773A2">
        <w:rPr>
          <w:i/>
        </w:rPr>
        <w:t>- (- a) = a</w:t>
      </w:r>
      <w:r w:rsidRPr="00C773A2">
        <w:t xml:space="preserve">. Podobné operace však považovali za přípustné, pokud výsledek byl kladný. Nedůvěra v záporná čísla byla úplně překonána až v 18. století </w:t>
      </w:r>
      <w:r w:rsidRPr="00C773A2">
        <w:rPr>
          <w:color w:val="000000"/>
        </w:rPr>
        <w:t xml:space="preserve">(DEVLIN K. </w:t>
      </w:r>
      <w:r w:rsidRPr="00C773A2">
        <w:t xml:space="preserve">Jazyk matematiky, </w:t>
      </w:r>
      <w:proofErr w:type="gramStart"/>
      <w:r w:rsidRPr="00C773A2">
        <w:t>s.138</w:t>
      </w:r>
      <w:proofErr w:type="gramEnd"/>
      <w:r w:rsidRPr="00C773A2">
        <w:t>).</w:t>
      </w:r>
    </w:p>
    <w:p w:rsidR="00A308E4" w:rsidRPr="00C773A2" w:rsidRDefault="00A308E4" w:rsidP="00226270">
      <w:pPr>
        <w:pStyle w:val="Normlnweb"/>
        <w:spacing w:before="0" w:beforeAutospacing="0" w:after="0" w:afterAutospacing="0"/>
        <w:ind w:firstLine="708"/>
        <w:jc w:val="both"/>
      </w:pPr>
      <w:r w:rsidRPr="00C773A2">
        <w:t xml:space="preserve"> První pokusy o řešení rovnic třetího stupně lze nalézt u Babylóňanů, kteří sestavili tabulky pro řešení konkrétních rovnic. Postupně matematici přidávali další řešení. Obecný předpis pro rovnice tvaru</w:t>
      </w:r>
      <w:r w:rsidRPr="00C773A2">
        <w:rPr>
          <w:i/>
        </w:rPr>
        <w:t xml:space="preserve"> ax</w:t>
      </w:r>
      <w:r w:rsidRPr="00C773A2">
        <w:rPr>
          <w:i/>
          <w:vertAlign w:val="superscript"/>
        </w:rPr>
        <w:t xml:space="preserve">3 </w:t>
      </w:r>
      <w:r w:rsidRPr="00C773A2">
        <w:rPr>
          <w:i/>
          <w:lang w:val="en-US"/>
        </w:rPr>
        <w:t>+ bx = c</w:t>
      </w:r>
      <w:r w:rsidRPr="00C773A2">
        <w:rPr>
          <w:lang w:val="en-US"/>
        </w:rPr>
        <w:t xml:space="preserve">, kde </w:t>
      </w:r>
      <w:r w:rsidRPr="00C773A2">
        <w:rPr>
          <w:i/>
          <w:lang w:val="en-US"/>
        </w:rPr>
        <w:t>a, b, c</w:t>
      </w:r>
      <w:r w:rsidRPr="00C773A2">
        <w:rPr>
          <w:lang w:val="en-US"/>
        </w:rPr>
        <w:t xml:space="preserve">  </w:t>
      </w:r>
      <w:proofErr w:type="gramStart"/>
      <w:r w:rsidRPr="00C773A2">
        <w:rPr>
          <w:lang w:val="en-US"/>
        </w:rPr>
        <w:t>jsou</w:t>
      </w:r>
      <w:proofErr w:type="gramEnd"/>
      <w:r w:rsidRPr="00C773A2">
        <w:rPr>
          <w:lang w:val="en-US"/>
        </w:rPr>
        <w:t xml:space="preserve"> celá čísla  </w:t>
      </w:r>
      <w:proofErr w:type="gramStart"/>
      <w:r w:rsidRPr="00C773A2">
        <w:t>byl</w:t>
      </w:r>
      <w:proofErr w:type="gramEnd"/>
      <w:r w:rsidRPr="00C773A2">
        <w:t xml:space="preserve"> však nalezen až v 15. století italským matematikem Scipiono dal Ferro (1465-1526). Rukopis s řešením ale nezveřejnil, předal ho svému studentovi Antonia Maria Fiore. Ten chtěl tuto znalost využít ke své slávě. V té době bylo obvyklé, že se učenci střetávali ve veřejných disputacích. Fiore vyzval v roce 1535 k veřejnému řešení kubických rovnic benátského počtáře jménem Nicola Tartaglia. Tartaglia však uměl řešit i rovnice ve tvaru </w:t>
      </w:r>
      <w:r w:rsidRPr="00C773A2">
        <w:rPr>
          <w:i/>
        </w:rPr>
        <w:t>ax</w:t>
      </w:r>
      <w:r w:rsidRPr="00C773A2">
        <w:rPr>
          <w:i/>
          <w:vertAlign w:val="superscript"/>
        </w:rPr>
        <w:t xml:space="preserve"> </w:t>
      </w:r>
      <w:r w:rsidRPr="00C773A2">
        <w:rPr>
          <w:i/>
          <w:lang w:val="en-US"/>
        </w:rPr>
        <w:t xml:space="preserve">+ b = </w:t>
      </w:r>
      <w:r w:rsidRPr="00C773A2">
        <w:rPr>
          <w:i/>
        </w:rPr>
        <w:t>x</w:t>
      </w:r>
      <w:r w:rsidRPr="00C773A2">
        <w:rPr>
          <w:i/>
          <w:vertAlign w:val="superscript"/>
        </w:rPr>
        <w:t>3</w:t>
      </w:r>
      <w:r w:rsidRPr="00C773A2">
        <w:rPr>
          <w:i/>
        </w:rPr>
        <w:t>, x</w:t>
      </w:r>
      <w:r w:rsidRPr="00C773A2">
        <w:rPr>
          <w:i/>
          <w:vertAlign w:val="superscript"/>
        </w:rPr>
        <w:t xml:space="preserve">3 </w:t>
      </w:r>
      <w:r w:rsidRPr="00C773A2">
        <w:rPr>
          <w:i/>
          <w:lang w:val="en-US"/>
        </w:rPr>
        <w:t>+ a</w:t>
      </w:r>
      <w:r w:rsidRPr="00C773A2">
        <w:rPr>
          <w:i/>
        </w:rPr>
        <w:t xml:space="preserve"> x</w:t>
      </w:r>
      <w:r w:rsidRPr="00C773A2">
        <w:rPr>
          <w:i/>
          <w:vertAlign w:val="superscript"/>
        </w:rPr>
        <w:t>2</w:t>
      </w:r>
      <w:r w:rsidRPr="00C773A2">
        <w:rPr>
          <w:i/>
          <w:lang w:val="en-US"/>
        </w:rPr>
        <w:t xml:space="preserve"> = b</w:t>
      </w:r>
      <w:r w:rsidRPr="00C773A2">
        <w:rPr>
          <w:lang w:val="en-US"/>
        </w:rPr>
        <w:t xml:space="preserve"> a Fioreho porazil.</w:t>
      </w:r>
      <w:r w:rsidRPr="00C773A2">
        <w:t xml:space="preserve"> Svou metodu dlouhou dobu držel v tajnosti. Nakonec ji pod slibem mlčenlivosti prozradil Hieronymu Cardanovi (1501-1576), ten ji ale uveřejnil v roce 1545 v knize Ars magna. </w:t>
      </w:r>
    </w:p>
    <w:p w:rsidR="00A308E4" w:rsidRPr="00C773A2" w:rsidRDefault="00A308E4" w:rsidP="00226270">
      <w:pPr>
        <w:pStyle w:val="Normlnweb"/>
        <w:spacing w:before="0" w:beforeAutospacing="0" w:after="0" w:afterAutospacing="0"/>
        <w:ind w:firstLine="708"/>
        <w:jc w:val="both"/>
      </w:pPr>
      <w:r w:rsidRPr="00C773A2">
        <w:t xml:space="preserve">Obecný vzorec pro výpočet kořenů kubické rovnice </w:t>
      </w:r>
      <w:r w:rsidRPr="00C773A2">
        <w:rPr>
          <w:i/>
        </w:rPr>
        <w:t>x</w:t>
      </w:r>
      <w:r w:rsidRPr="00C773A2">
        <w:rPr>
          <w:i/>
          <w:vertAlign w:val="superscript"/>
        </w:rPr>
        <w:t xml:space="preserve">3 </w:t>
      </w:r>
      <w:r w:rsidRPr="00C773A2">
        <w:rPr>
          <w:i/>
          <w:lang w:val="en-US"/>
        </w:rPr>
        <w:t xml:space="preserve">+ </w:t>
      </w:r>
      <w:r w:rsidR="001711FB" w:rsidRPr="00C773A2">
        <w:rPr>
          <w:i/>
          <w:lang w:val="en-US"/>
        </w:rPr>
        <w:t>p</w:t>
      </w:r>
      <w:r w:rsidRPr="00C773A2">
        <w:rPr>
          <w:i/>
        </w:rPr>
        <w:t xml:space="preserve"> x</w:t>
      </w:r>
      <w:r w:rsidRPr="00C773A2">
        <w:rPr>
          <w:i/>
          <w:lang w:val="en-US"/>
        </w:rPr>
        <w:t xml:space="preserve"> = </w:t>
      </w:r>
      <w:r w:rsidR="001711FB" w:rsidRPr="00C773A2">
        <w:rPr>
          <w:i/>
          <w:lang w:val="en-US"/>
        </w:rPr>
        <w:t>q</w:t>
      </w:r>
      <w:r w:rsidRPr="00C773A2">
        <w:t xml:space="preserve"> tam lze nalézt ve tvaru</w:t>
      </w:r>
    </w:p>
    <w:p w:rsidR="006310EA" w:rsidRPr="00C773A2" w:rsidRDefault="00A308E4" w:rsidP="00AA20C3">
      <w:pPr>
        <w:pStyle w:val="Normlnweb"/>
        <w:spacing w:before="0" w:beforeAutospacing="0" w:after="0" w:afterAutospacing="0"/>
        <w:jc w:val="center"/>
      </w:pPr>
      <w:r w:rsidRPr="00C773A2">
        <w:rPr>
          <w:i/>
        </w:rPr>
        <w:t xml:space="preserve">x = </w:t>
      </w:r>
      <w:r w:rsidRPr="00C773A2">
        <w:rPr>
          <w:i/>
          <w:vertAlign w:val="superscript"/>
        </w:rPr>
        <w:t>3</w:t>
      </w:r>
      <w:r w:rsidRPr="00C773A2">
        <w:rPr>
          <w:i/>
        </w:rPr>
        <w:t>√(</w:t>
      </w:r>
      <w:r w:rsidR="001711FB" w:rsidRPr="00C773A2">
        <w:rPr>
          <w:i/>
        </w:rPr>
        <w:t>q</w:t>
      </w:r>
      <w:r w:rsidRPr="00C773A2">
        <w:rPr>
          <w:i/>
          <w:lang w:val="en-US"/>
        </w:rPr>
        <w:t xml:space="preserve">/2 + </w:t>
      </w:r>
      <w:r w:rsidRPr="00C773A2">
        <w:rPr>
          <w:i/>
        </w:rPr>
        <w:t>√(</w:t>
      </w:r>
      <w:r w:rsidR="001711FB" w:rsidRPr="00C773A2">
        <w:rPr>
          <w:i/>
        </w:rPr>
        <w:t>p</w:t>
      </w:r>
      <w:r w:rsidRPr="00C773A2">
        <w:rPr>
          <w:i/>
          <w:vertAlign w:val="superscript"/>
        </w:rPr>
        <w:t>3</w:t>
      </w:r>
      <w:r w:rsidRPr="00C773A2">
        <w:rPr>
          <w:i/>
        </w:rPr>
        <w:t>/27+</w:t>
      </w:r>
      <w:r w:rsidR="001711FB" w:rsidRPr="00C773A2">
        <w:rPr>
          <w:i/>
        </w:rPr>
        <w:t>q</w:t>
      </w:r>
      <w:r w:rsidRPr="00C773A2">
        <w:rPr>
          <w:i/>
          <w:vertAlign w:val="superscript"/>
        </w:rPr>
        <w:t>2</w:t>
      </w:r>
      <w:r w:rsidRPr="00C773A2">
        <w:rPr>
          <w:i/>
        </w:rPr>
        <w:t xml:space="preserve">/4))  +  </w:t>
      </w:r>
      <w:r w:rsidRPr="00C773A2">
        <w:rPr>
          <w:i/>
          <w:vertAlign w:val="superscript"/>
        </w:rPr>
        <w:t>3</w:t>
      </w:r>
      <w:r w:rsidRPr="00C773A2">
        <w:rPr>
          <w:i/>
        </w:rPr>
        <w:t>√(</w:t>
      </w:r>
      <w:r w:rsidR="001711FB" w:rsidRPr="00C773A2">
        <w:rPr>
          <w:i/>
        </w:rPr>
        <w:t>q</w:t>
      </w:r>
      <w:r w:rsidRPr="00C773A2">
        <w:rPr>
          <w:i/>
          <w:lang w:val="en-US"/>
        </w:rPr>
        <w:t xml:space="preserve">/2 </w:t>
      </w:r>
      <w:r w:rsidRPr="00C773A2">
        <w:rPr>
          <w:i/>
        </w:rPr>
        <w:t>- √(</w:t>
      </w:r>
      <w:proofErr w:type="gramStart"/>
      <w:r w:rsidR="001711FB" w:rsidRPr="00C773A2">
        <w:rPr>
          <w:i/>
        </w:rPr>
        <w:t>p</w:t>
      </w:r>
      <w:r w:rsidRPr="00C773A2">
        <w:rPr>
          <w:i/>
          <w:vertAlign w:val="superscript"/>
        </w:rPr>
        <w:t>3</w:t>
      </w:r>
      <w:r w:rsidRPr="00C773A2">
        <w:rPr>
          <w:i/>
        </w:rPr>
        <w:t>/27+</w:t>
      </w:r>
      <w:r w:rsidR="001711FB" w:rsidRPr="00C773A2">
        <w:rPr>
          <w:i/>
        </w:rPr>
        <w:t>q</w:t>
      </w:r>
      <w:r w:rsidRPr="00C773A2">
        <w:rPr>
          <w:i/>
          <w:vertAlign w:val="superscript"/>
        </w:rPr>
        <w:t>2</w:t>
      </w:r>
      <w:r w:rsidRPr="00C773A2">
        <w:rPr>
          <w:i/>
        </w:rPr>
        <w:t>/4))</w:t>
      </w:r>
      <w:r w:rsidRPr="00C773A2">
        <w:t xml:space="preserve"> .</w:t>
      </w:r>
      <w:proofErr w:type="gramEnd"/>
    </w:p>
    <w:p w:rsidR="00CB0681" w:rsidRPr="00C773A2" w:rsidRDefault="00CB0681" w:rsidP="00AA20C3">
      <w:pPr>
        <w:pStyle w:val="Normlnweb"/>
        <w:spacing w:before="0" w:beforeAutospacing="0" w:after="0" w:afterAutospacing="0"/>
        <w:jc w:val="center"/>
      </w:pPr>
      <w:r w:rsidRPr="00C773A2">
        <w:t>(</w:t>
      </w:r>
      <w:hyperlink r:id="rId14" w:history="1">
        <w:r w:rsidRPr="00C773A2">
          <w:rPr>
            <w:rStyle w:val="Hypertextovodkaz"/>
            <w:sz w:val="20"/>
            <w:szCs w:val="20"/>
          </w:rPr>
          <w:t>http://mathworld.wolfram.com/CubicFormula.html</w:t>
        </w:r>
      </w:hyperlink>
      <w:r w:rsidRPr="00C773A2">
        <w:t>)</w:t>
      </w:r>
    </w:p>
    <w:p w:rsidR="00CB0681" w:rsidRPr="00C773A2" w:rsidRDefault="00CB0681" w:rsidP="00226270">
      <w:pPr>
        <w:pStyle w:val="Normlnweb"/>
        <w:spacing w:before="0" w:beforeAutospacing="0" w:after="0" w:afterAutospacing="0"/>
        <w:jc w:val="both"/>
      </w:pPr>
    </w:p>
    <w:p w:rsidR="006310EA" w:rsidRPr="00C773A2" w:rsidRDefault="00836CD4" w:rsidP="00226270">
      <w:pPr>
        <w:pStyle w:val="Default"/>
        <w:jc w:val="both"/>
        <w:rPr>
          <w:rFonts w:ascii="Times New Roman" w:hAnsi="Times New Roman" w:cs="Times New Roman"/>
        </w:rPr>
      </w:pPr>
      <w:r w:rsidRPr="00C773A2">
        <w:rPr>
          <w:rFonts w:ascii="Times New Roman" w:hAnsi="Times New Roman" w:cs="Times New Roman"/>
        </w:rPr>
        <w:t xml:space="preserve">Hlavním motivem pro intenzivní zkoumání komplexních čísel byl tzv. </w:t>
      </w:r>
      <w:r w:rsidRPr="00C773A2">
        <w:rPr>
          <w:rFonts w:ascii="Times New Roman" w:hAnsi="Times New Roman" w:cs="Times New Roman"/>
          <w:i/>
          <w:iCs/>
        </w:rPr>
        <w:t xml:space="preserve">casus irreducibilis </w:t>
      </w:r>
      <w:r w:rsidRPr="00C773A2">
        <w:rPr>
          <w:rFonts w:ascii="Times New Roman" w:hAnsi="Times New Roman" w:cs="Times New Roman"/>
        </w:rPr>
        <w:t xml:space="preserve">– tj. případ, kdy má kubická rovnice tři reálné kořeny a kdy se v Cardanově vzorci vyskytují odmocniny ze záporného čísla. </w:t>
      </w:r>
    </w:p>
    <w:p w:rsidR="006310EA" w:rsidRPr="00C773A2" w:rsidRDefault="006310EA" w:rsidP="00226270">
      <w:pPr>
        <w:pStyle w:val="Normlnweb"/>
        <w:spacing w:before="0" w:beforeAutospacing="0" w:after="0" w:afterAutospacing="0"/>
        <w:jc w:val="both"/>
      </w:pPr>
      <w:r w:rsidRPr="00C773A2">
        <w:t xml:space="preserve">Například pro rovnici   </w:t>
      </w:r>
      <w:r w:rsidRPr="00C773A2">
        <w:rPr>
          <w:i/>
        </w:rPr>
        <w:t>x</w:t>
      </w:r>
      <w:r w:rsidRPr="00C773A2">
        <w:rPr>
          <w:i/>
          <w:vertAlign w:val="superscript"/>
        </w:rPr>
        <w:t xml:space="preserve">3 </w:t>
      </w:r>
      <w:r w:rsidRPr="00C773A2">
        <w:rPr>
          <w:i/>
        </w:rPr>
        <w:t>- x = 0</w:t>
      </w:r>
      <w:r w:rsidRPr="00C773A2">
        <w:t xml:space="preserve"> </w:t>
      </w:r>
      <w:r w:rsidR="001711FB" w:rsidRPr="00C773A2">
        <w:t xml:space="preserve">  </w:t>
      </w:r>
      <w:r w:rsidRPr="00C773A2">
        <w:t xml:space="preserve"> je </w:t>
      </w:r>
      <w:r w:rsidR="00CB0681" w:rsidRPr="00C773A2">
        <w:t xml:space="preserve">    </w:t>
      </w:r>
      <w:r w:rsidR="00CB0681" w:rsidRPr="00C773A2">
        <w:rPr>
          <w:i/>
        </w:rPr>
        <w:t>x</w:t>
      </w:r>
      <w:r w:rsidRPr="00C773A2">
        <w:rPr>
          <w:i/>
        </w:rPr>
        <w:t xml:space="preserve">= </w:t>
      </w:r>
      <w:r w:rsidRPr="00C773A2">
        <w:rPr>
          <w:i/>
          <w:vertAlign w:val="superscript"/>
        </w:rPr>
        <w:t>3</w:t>
      </w:r>
      <w:r w:rsidRPr="00C773A2">
        <w:rPr>
          <w:i/>
        </w:rPr>
        <w:t>√(</w:t>
      </w:r>
      <w:r w:rsidRPr="00C773A2">
        <w:rPr>
          <w:i/>
          <w:lang w:val="en-US"/>
        </w:rPr>
        <w:t xml:space="preserve"> + </w:t>
      </w:r>
      <w:r w:rsidRPr="00C773A2">
        <w:rPr>
          <w:i/>
        </w:rPr>
        <w:t>√-1</w:t>
      </w:r>
      <w:r w:rsidRPr="00C773A2">
        <w:rPr>
          <w:i/>
          <w:vertAlign w:val="superscript"/>
        </w:rPr>
        <w:t>3</w:t>
      </w:r>
      <w:r w:rsidRPr="00C773A2">
        <w:rPr>
          <w:i/>
        </w:rPr>
        <w:t xml:space="preserve">/27)  +  </w:t>
      </w:r>
      <w:r w:rsidRPr="00C773A2">
        <w:rPr>
          <w:i/>
          <w:vertAlign w:val="superscript"/>
        </w:rPr>
        <w:t>3</w:t>
      </w:r>
      <w:r w:rsidRPr="00C773A2">
        <w:rPr>
          <w:i/>
        </w:rPr>
        <w:t>√(</w:t>
      </w:r>
      <w:r w:rsidRPr="00C773A2">
        <w:rPr>
          <w:i/>
          <w:lang w:val="en-US"/>
        </w:rPr>
        <w:t xml:space="preserve"> </w:t>
      </w:r>
      <w:r w:rsidRPr="00C773A2">
        <w:rPr>
          <w:i/>
        </w:rPr>
        <w:t>- √(-</w:t>
      </w:r>
      <w:proofErr w:type="gramStart"/>
      <w:r w:rsidRPr="00C773A2">
        <w:rPr>
          <w:i/>
        </w:rPr>
        <w:t>1/27))</w:t>
      </w:r>
      <w:r w:rsidRPr="00C773A2">
        <w:t xml:space="preserve"> .</w:t>
      </w:r>
      <w:proofErr w:type="gramEnd"/>
    </w:p>
    <w:p w:rsidR="006310EA" w:rsidRPr="00C773A2" w:rsidRDefault="00EE4EFA" w:rsidP="001D7F0B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  <w:r w:rsidRPr="00C773A2">
        <w:rPr>
          <w:rFonts w:ascii="Times New Roman" w:hAnsi="Times New Roman" w:cs="Times New Roman"/>
          <w:sz w:val="23"/>
          <w:szCs w:val="23"/>
          <w:lang w:val="en-US"/>
        </w:rPr>
        <w:t>(</w:t>
      </w:r>
      <w:hyperlink r:id="rId15" w:history="1">
        <w:r w:rsidR="008E42CD" w:rsidRPr="008652E3">
          <w:rPr>
            <w:rStyle w:val="Hypertextovodkaz"/>
            <w:rFonts w:ascii="Times New Roman" w:hAnsi="Times New Roman" w:cs="Times New Roman"/>
            <w:sz w:val="23"/>
            <w:szCs w:val="23"/>
            <w:lang w:val="en-US"/>
          </w:rPr>
          <w:t>http://www.wolframalpha.com/input/?i=%28sqrt%28-1%2F27%29%29%5E%281%2F3%29% 2B%28-+sqrt%28-1%2F27%29%29%5E%281%2F3%29</w:t>
        </w:r>
      </w:hyperlink>
      <w:r w:rsidRPr="00C773A2">
        <w:rPr>
          <w:rFonts w:ascii="Times New Roman" w:hAnsi="Times New Roman" w:cs="Times New Roman"/>
          <w:sz w:val="23"/>
          <w:szCs w:val="23"/>
          <w:lang w:val="en-US"/>
        </w:rPr>
        <w:t>)</w:t>
      </w:r>
    </w:p>
    <w:p w:rsidR="006310EA" w:rsidRPr="00C773A2" w:rsidRDefault="006310EA" w:rsidP="00226270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36CD4" w:rsidRPr="00C773A2" w:rsidRDefault="00836CD4" w:rsidP="00226270">
      <w:pPr>
        <w:pStyle w:val="Default"/>
        <w:jc w:val="both"/>
        <w:rPr>
          <w:rFonts w:ascii="Times New Roman" w:hAnsi="Times New Roman" w:cs="Times New Roman"/>
        </w:rPr>
      </w:pPr>
      <w:r w:rsidRPr="00C773A2">
        <w:rPr>
          <w:rFonts w:ascii="Times New Roman" w:hAnsi="Times New Roman" w:cs="Times New Roman"/>
        </w:rPr>
        <w:t xml:space="preserve">G. Cardano si však při studiu kubických rovnic uvědomil, že ke komplexním číslům lze dospět již u rovnic kvadratických; tato myšlenka se neobjevila po celá tři tisíciletí, během nichž byly úlohy vedoucí na kvadratické rovnice řešeny. </w:t>
      </w:r>
    </w:p>
    <w:p w:rsidR="00226270" w:rsidRPr="00C773A2" w:rsidRDefault="00226270" w:rsidP="00F6125F">
      <w:pPr>
        <w:pStyle w:val="Default"/>
        <w:jc w:val="center"/>
        <w:rPr>
          <w:rFonts w:ascii="Times New Roman" w:hAnsi="Times New Roman" w:cs="Times New Roman"/>
        </w:rPr>
      </w:pPr>
    </w:p>
    <w:p w:rsidR="00A308E4" w:rsidRPr="00C773A2" w:rsidRDefault="00081C7E" w:rsidP="00F6125F">
      <w:pPr>
        <w:pStyle w:val="Normlnweb"/>
        <w:spacing w:before="0" w:beforeAutospacing="0" w:after="0" w:afterAutospacing="0"/>
        <w:jc w:val="center"/>
      </w:pPr>
      <w:r w:rsidRPr="00C773A2">
        <w:rPr>
          <w:b/>
          <w:noProof/>
          <w:color w:val="000000"/>
        </w:rPr>
        <w:drawing>
          <wp:inline distT="0" distB="0" distL="0" distR="0">
            <wp:extent cx="1901672" cy="1975104"/>
            <wp:effectExtent l="19050" t="0" r="3328" b="0"/>
            <wp:docPr id="20" name="obrázek 4" descr="D:\petr\Prednasky pro studenty SŠ kemp\Dejiny matematiky\Carda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etr\Prednasky pro studenty SŠ kemp\Dejiny matematiky\Cardanu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7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3A2" w:rsidRDefault="00226270" w:rsidP="00C773A2">
      <w:pPr>
        <w:pStyle w:val="Normlnweb"/>
        <w:spacing w:before="0" w:beforeAutospacing="0" w:after="0" w:afterAutospacing="0"/>
        <w:jc w:val="center"/>
      </w:pPr>
      <w:r w:rsidRPr="00C773A2">
        <w:t>Cardanus</w:t>
      </w:r>
    </w:p>
    <w:p w:rsidR="008E42CD" w:rsidRPr="00C773A2" w:rsidRDefault="008E42CD" w:rsidP="008E42C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773A2">
        <w:rPr>
          <w:rFonts w:ascii="Times New Roman" w:hAnsi="Times New Roman" w:cs="Times New Roman"/>
        </w:rPr>
        <w:lastRenderedPageBreak/>
        <w:t xml:space="preserve">Až další italský matematik Rafael Bombelli (1526 – 1572) dospěl ve své knize </w:t>
      </w:r>
      <w:r w:rsidRPr="00C773A2">
        <w:rPr>
          <w:rFonts w:ascii="Times New Roman" w:hAnsi="Times New Roman" w:cs="Times New Roman"/>
          <w:b/>
          <w:bCs/>
        </w:rPr>
        <w:t xml:space="preserve">L’Algebra parte maggiore dell’Aritmetica </w:t>
      </w:r>
      <w:r w:rsidRPr="00C773A2">
        <w:rPr>
          <w:rFonts w:ascii="Times New Roman" w:hAnsi="Times New Roman" w:cs="Times New Roman"/>
        </w:rPr>
        <w:t xml:space="preserve">z roku 1572 při počítání s komplexními čísly podstatně dále než G. Cardano. Usoudil, že odmocněním záporného čísla nemůžeme dostat ani kladné, ani záporné číslo; napsal tedy před odmocninu z absolutní hodnoty tohoto čísla </w:t>
      </w:r>
      <w:r w:rsidRPr="00C773A2">
        <w:rPr>
          <w:rFonts w:ascii="Times New Roman" w:hAnsi="Times New Roman" w:cs="Times New Roman"/>
          <w:i/>
          <w:iCs/>
        </w:rPr>
        <w:t>pi`u di meno</w:t>
      </w:r>
      <w:r w:rsidRPr="00C773A2">
        <w:rPr>
          <w:rFonts w:ascii="Times New Roman" w:hAnsi="Times New Roman" w:cs="Times New Roman"/>
        </w:rPr>
        <w:t xml:space="preserve">, když ji přičítal, resp. </w:t>
      </w:r>
      <w:r w:rsidRPr="00C773A2">
        <w:rPr>
          <w:rFonts w:ascii="Times New Roman" w:hAnsi="Times New Roman" w:cs="Times New Roman"/>
          <w:i/>
          <w:iCs/>
        </w:rPr>
        <w:t>meno di meno</w:t>
      </w:r>
      <w:r w:rsidRPr="00C773A2">
        <w:rPr>
          <w:rFonts w:ascii="Times New Roman" w:hAnsi="Times New Roman" w:cs="Times New Roman"/>
        </w:rPr>
        <w:t xml:space="preserve">, když ji odčítal – nejednalo se o nic jiného než o slovní označení pro pozdější symbol i, resp. −i. Pro počítání s takovýmito čísly formuloval v první části své knihy osm pravidel pro práci s komplexní jednotkou:  </w:t>
      </w:r>
    </w:p>
    <w:p w:rsidR="008E42CD" w:rsidRPr="00C773A2" w:rsidRDefault="008E42CD" w:rsidP="008E42CD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C773A2">
        <w:rPr>
          <w:rFonts w:ascii="Times New Roman" w:hAnsi="Times New Roman" w:cs="Times New Roman"/>
        </w:rPr>
        <w:t xml:space="preserve">(+1)(+i)=+i, </w:t>
      </w:r>
      <w:r w:rsidRPr="00C773A2">
        <w:rPr>
          <w:rFonts w:ascii="Times New Roman" w:hAnsi="Times New Roman" w:cs="Times New Roman"/>
        </w:rPr>
        <w:tab/>
        <w:t>(-1)(+i)=-i,</w:t>
      </w:r>
      <w:r w:rsidRPr="00C773A2">
        <w:rPr>
          <w:rFonts w:ascii="Times New Roman" w:hAnsi="Times New Roman" w:cs="Times New Roman"/>
        </w:rPr>
        <w:tab/>
        <w:t xml:space="preserve"> (+1)(-i)=-i,</w:t>
      </w:r>
      <w:r w:rsidRPr="00C773A2">
        <w:rPr>
          <w:rFonts w:ascii="Times New Roman" w:hAnsi="Times New Roman" w:cs="Times New Roman"/>
        </w:rPr>
        <w:tab/>
        <w:t xml:space="preserve"> (-1)(-i)=+i,</w:t>
      </w:r>
      <w:proofErr w:type="gramEnd"/>
    </w:p>
    <w:p w:rsidR="008E42CD" w:rsidRPr="00C773A2" w:rsidRDefault="008E42CD" w:rsidP="008E42CD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C773A2">
        <w:rPr>
          <w:rFonts w:ascii="Times New Roman" w:hAnsi="Times New Roman" w:cs="Times New Roman"/>
        </w:rPr>
        <w:t>(+i)(+i)=-1,</w:t>
      </w:r>
      <w:r w:rsidRPr="00C773A2">
        <w:rPr>
          <w:rFonts w:ascii="Times New Roman" w:hAnsi="Times New Roman" w:cs="Times New Roman"/>
        </w:rPr>
        <w:tab/>
        <w:t xml:space="preserve"> (+i)(-i)=+1,</w:t>
      </w:r>
      <w:r w:rsidRPr="00C773A2">
        <w:rPr>
          <w:rFonts w:ascii="Times New Roman" w:hAnsi="Times New Roman" w:cs="Times New Roman"/>
        </w:rPr>
        <w:tab/>
        <w:t xml:space="preserve">  (-i)(+i)=+i,</w:t>
      </w:r>
      <w:r w:rsidRPr="00C773A2">
        <w:rPr>
          <w:rFonts w:ascii="Times New Roman" w:hAnsi="Times New Roman" w:cs="Times New Roman"/>
        </w:rPr>
        <w:tab/>
        <w:t xml:space="preserve">  (-i)(-i)=-1.</w:t>
      </w:r>
      <w:proofErr w:type="gramEnd"/>
    </w:p>
    <w:p w:rsidR="008E42CD" w:rsidRDefault="008E42CD" w:rsidP="008E42CD">
      <w:pPr>
        <w:pStyle w:val="Default"/>
        <w:jc w:val="both"/>
        <w:rPr>
          <w:rFonts w:ascii="Times New Roman" w:hAnsi="Times New Roman" w:cs="Times New Roman"/>
        </w:rPr>
      </w:pPr>
    </w:p>
    <w:p w:rsidR="008E42CD" w:rsidRPr="00C773A2" w:rsidRDefault="008E42CD" w:rsidP="008E42CD">
      <w:pPr>
        <w:pStyle w:val="Default"/>
        <w:jc w:val="both"/>
        <w:rPr>
          <w:rFonts w:ascii="Times New Roman" w:hAnsi="Times New Roman" w:cs="Times New Roman"/>
        </w:rPr>
      </w:pPr>
      <w:r w:rsidRPr="00C773A2">
        <w:rPr>
          <w:rFonts w:ascii="Times New Roman" w:hAnsi="Times New Roman" w:cs="Times New Roman"/>
        </w:rPr>
        <w:t>R. Bombelli zkoumal Cardanův vzorec</w:t>
      </w:r>
      <w:r>
        <w:rPr>
          <w:rFonts w:ascii="Times New Roman" w:hAnsi="Times New Roman" w:cs="Times New Roman"/>
        </w:rPr>
        <w:t xml:space="preserve"> a p</w:t>
      </w:r>
      <w:r w:rsidRPr="00C773A2">
        <w:rPr>
          <w:rFonts w:ascii="Times New Roman" w:hAnsi="Times New Roman" w:cs="Times New Roman"/>
        </w:rPr>
        <w:t xml:space="preserve">okoušel se počítat třetí odmocniny komplexních čísel; ty totiž figurují v Cardanově vzorci, pokud nastává casus irreducibilis. Zjistil přitom, že třetí odmocniny komplexně sdružených čísel jsou opět komplexně sdružená čísla. </w:t>
      </w:r>
    </w:p>
    <w:p w:rsidR="00C773A2" w:rsidRDefault="00C773A2" w:rsidP="00C773A2">
      <w:pPr>
        <w:pStyle w:val="Normlnweb"/>
        <w:spacing w:before="0" w:beforeAutospacing="0" w:after="0" w:afterAutospacing="0"/>
        <w:jc w:val="center"/>
      </w:pPr>
    </w:p>
    <w:p w:rsidR="00B56F93" w:rsidRPr="008E42CD" w:rsidRDefault="00226270" w:rsidP="00C773A2">
      <w:pPr>
        <w:pStyle w:val="Normlnweb"/>
        <w:spacing w:before="0" w:beforeAutospacing="0" w:after="0" w:afterAutospacing="0"/>
        <w:ind w:firstLine="708"/>
      </w:pPr>
      <w:r w:rsidRPr="008E42CD">
        <w:rPr>
          <w:b/>
          <w:bCs/>
        </w:rPr>
        <w:t>K</w:t>
      </w:r>
      <w:r w:rsidR="00B56F93" w:rsidRPr="008E42CD">
        <w:rPr>
          <w:b/>
          <w:bCs/>
        </w:rPr>
        <w:t xml:space="preserve">omplexní čísla v 17. a 18. století </w:t>
      </w:r>
    </w:p>
    <w:p w:rsidR="00B56F93" w:rsidRPr="00C773A2" w:rsidRDefault="00B56F93" w:rsidP="0022627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773A2">
        <w:rPr>
          <w:rFonts w:ascii="Times New Roman" w:hAnsi="Times New Roman" w:cs="Times New Roman"/>
        </w:rPr>
        <w:t xml:space="preserve">V 17. století pracovalo s komplexními čísly stále více matematiků. Jedním z nich byl Albert Girard (1595 – 1632, který jako jeden z prvních vyslovil tzv. základní větu algebry. </w:t>
      </w:r>
    </w:p>
    <w:p w:rsidR="00B56F93" w:rsidRPr="00C773A2" w:rsidRDefault="00B56F93" w:rsidP="00726BB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773A2">
        <w:rPr>
          <w:rFonts w:ascii="Times New Roman" w:hAnsi="Times New Roman" w:cs="Times New Roman"/>
        </w:rPr>
        <w:t xml:space="preserve">Francouzský matematik a filozof René Descartes (1596 – 1650) sehrál významnou roli i při rozšiřování číselných oborů. Často pracoval se zápornými čísly, i když ani pro něho ještě nebyla zcela rovnocenná číslům kladným, a s komplexními čísly, která nazýval </w:t>
      </w:r>
      <w:r w:rsidRPr="00C773A2">
        <w:rPr>
          <w:rFonts w:ascii="Times New Roman" w:hAnsi="Times New Roman" w:cs="Times New Roman"/>
          <w:i/>
        </w:rPr>
        <w:t>imaginaire</w:t>
      </w:r>
      <w:r w:rsidRPr="00C773A2">
        <w:rPr>
          <w:rFonts w:ascii="Times New Roman" w:hAnsi="Times New Roman" w:cs="Times New Roman"/>
        </w:rPr>
        <w:t xml:space="preserve">. </w:t>
      </w:r>
    </w:p>
    <w:p w:rsidR="00B56F93" w:rsidRPr="00C773A2" w:rsidRDefault="00B56F93" w:rsidP="00726BB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773A2">
        <w:rPr>
          <w:rFonts w:ascii="Times New Roman" w:hAnsi="Times New Roman" w:cs="Times New Roman"/>
        </w:rPr>
        <w:t xml:space="preserve">Anglický matematik a teolog John Wallis (1616 – 1703), profesor oxfordské univerzity, věnoval velkou pozornost otázkám číselných interpretaci. J. Wallis uznával záporná čísla, kladná a záporná čísla interpretoval pomocí pohybů na opačné strany, o uspořádání číselné osy však ještě neměl zcela jasnou představu. Jako první naznačil smysluplnou geometrickou interpretaci imaginárních čísel. </w:t>
      </w:r>
      <w:r w:rsidR="00BE78D5" w:rsidRPr="00C773A2">
        <w:rPr>
          <w:rFonts w:ascii="Times New Roman" w:hAnsi="Times New Roman" w:cs="Times New Roman"/>
        </w:rPr>
        <w:t>Rozpaky</w:t>
      </w:r>
      <w:r w:rsidRPr="00C773A2">
        <w:rPr>
          <w:rFonts w:ascii="Times New Roman" w:hAnsi="Times New Roman" w:cs="Times New Roman"/>
        </w:rPr>
        <w:t xml:space="preserve"> vyplývající z neujasněné podstaty komplexních čísel můžeme snadno dokumentovat např. názorem Gottfrieda Wilhelma Leibnize (1646 – 1716), který roku 1675 napsal Christiaanu Huygensovi (1629 – 1695), že tato ”podivná čísla“ jsou divem analýzy, netvorem světa idejí a obojživelníkem mezi bytím a nebytím. </w:t>
      </w:r>
    </w:p>
    <w:p w:rsidR="00B56F93" w:rsidRPr="00C773A2" w:rsidRDefault="00B56F93" w:rsidP="00FD74B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773A2">
        <w:rPr>
          <w:rFonts w:ascii="Times New Roman" w:hAnsi="Times New Roman" w:cs="Times New Roman"/>
        </w:rPr>
        <w:t xml:space="preserve">V 18. století pracoval s komplexními čísly zejména Leonhard Euler (1707 – 1783), který roku 1777 použil prvního písmene slova </w:t>
      </w:r>
      <w:r w:rsidRPr="00C773A2">
        <w:rPr>
          <w:rFonts w:ascii="Times New Roman" w:hAnsi="Times New Roman" w:cs="Times New Roman"/>
          <w:i/>
        </w:rPr>
        <w:t>imaginaire</w:t>
      </w:r>
      <w:r w:rsidRPr="00C773A2">
        <w:rPr>
          <w:rFonts w:ascii="Times New Roman" w:hAnsi="Times New Roman" w:cs="Times New Roman"/>
        </w:rPr>
        <w:t xml:space="preserve"> pro označení komplexní jednotky, ve vytištěné podobě se toto označení objevilo až roku 1794. Zdá se téměř jisté, že již v padesátých letech 18. století chápal komplexní číslo </w:t>
      </w:r>
      <w:r w:rsidRPr="00C773A2">
        <w:rPr>
          <w:rFonts w:ascii="Times New Roman" w:hAnsi="Times New Roman" w:cs="Times New Roman"/>
          <w:i/>
          <w:iCs/>
        </w:rPr>
        <w:t xml:space="preserve">x + yi </w:t>
      </w:r>
      <w:r w:rsidRPr="00C773A2">
        <w:rPr>
          <w:rFonts w:ascii="Times New Roman" w:hAnsi="Times New Roman" w:cs="Times New Roman"/>
        </w:rPr>
        <w:t xml:space="preserve">jako bod roviny s kartézskými souřadnicemi x, y; nikde to však výslovně nenapsal. Komplexní čísla vyjadřoval i v goniometrickém tvaru. </w:t>
      </w:r>
    </w:p>
    <w:p w:rsidR="00B56F93" w:rsidRPr="00C773A2" w:rsidRDefault="00B56F93" w:rsidP="00FD74B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773A2">
        <w:rPr>
          <w:rFonts w:ascii="Times New Roman" w:hAnsi="Times New Roman" w:cs="Times New Roman"/>
        </w:rPr>
        <w:t>Ke geometrické interpretaci komplexních čísel dospěl jako první norský kartograf a geodet Caspar Wessel (1745 – 1818), který úspěšně spolupracoval s Dánskou akademií věd. Ve svých pracech rozpracoval základy vektorového počtu v rovině a v prostoru jako analytický aparát pro řešení geodetických úloh. Zavedl imaginární osu kolmou k ose reálné, vektory roviny reprezentoval komplexními čísly a operace s vektory prováděl pomocí operací s komplexními čísly. Pro komplexní jednotku užíval symbol ε. Dospěl rovněž ke goniometrickému vyjádření komplexního čísla a k Moivreově větě</w:t>
      </w:r>
      <w:r w:rsidR="00BE78D5" w:rsidRPr="00C773A2">
        <w:rPr>
          <w:rFonts w:ascii="Times New Roman" w:hAnsi="Times New Roman" w:cs="Times New Roman"/>
        </w:rPr>
        <w:t>.</w:t>
      </w:r>
    </w:p>
    <w:p w:rsidR="00F6125F" w:rsidRPr="00C773A2" w:rsidRDefault="00F6125F" w:rsidP="00F6125F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B56F93" w:rsidRPr="008E42CD" w:rsidRDefault="00B56F93" w:rsidP="0069378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E42CD">
        <w:rPr>
          <w:rFonts w:ascii="Times New Roman" w:hAnsi="Times New Roman" w:cs="Times New Roman"/>
          <w:b/>
          <w:bCs/>
        </w:rPr>
        <w:t xml:space="preserve">Komplexní čísla na počátku 19. století </w:t>
      </w:r>
    </w:p>
    <w:p w:rsidR="00B56F93" w:rsidRPr="00C773A2" w:rsidRDefault="00B56F93" w:rsidP="00F6125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773A2">
        <w:rPr>
          <w:rFonts w:ascii="Times New Roman" w:hAnsi="Times New Roman" w:cs="Times New Roman"/>
        </w:rPr>
        <w:t xml:space="preserve">V první čtvrtině 19. století rozvíjelo geometrické představy o komplexních číslech několik matematiků. Jedním z nich byl francouzský matematik a fyzik </w:t>
      </w:r>
      <w:proofErr w:type="gramStart"/>
      <w:r w:rsidRPr="00C773A2">
        <w:rPr>
          <w:rFonts w:ascii="Times New Roman" w:hAnsi="Times New Roman" w:cs="Times New Roman"/>
        </w:rPr>
        <w:t>Lazare</w:t>
      </w:r>
      <w:proofErr w:type="gramEnd"/>
      <w:r w:rsidRPr="00C773A2">
        <w:rPr>
          <w:rFonts w:ascii="Times New Roman" w:hAnsi="Times New Roman" w:cs="Times New Roman"/>
        </w:rPr>
        <w:t xml:space="preserve"> Nicolas Marquerite Carnot (1753 – 1823), který na počátku 19. století vydal knihy, v nichž diskutoval problematiku záporných a komplexních čísel (pochází od něho termín komplexní číslo). </w:t>
      </w:r>
    </w:p>
    <w:p w:rsidR="00B56F93" w:rsidRPr="00C773A2" w:rsidRDefault="00B56F93" w:rsidP="0069378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773A2">
        <w:rPr>
          <w:rFonts w:ascii="Times New Roman" w:hAnsi="Times New Roman" w:cs="Times New Roman"/>
          <w:b/>
          <w:bCs/>
        </w:rPr>
        <w:t xml:space="preserve">Gaussova rovina </w:t>
      </w:r>
      <w:r w:rsidR="00726BB3" w:rsidRPr="00C773A2">
        <w:rPr>
          <w:rFonts w:ascii="Times New Roman" w:hAnsi="Times New Roman" w:cs="Times New Roman"/>
          <w:b/>
          <w:bCs/>
        </w:rPr>
        <w:t xml:space="preserve">- </w:t>
      </w:r>
      <w:r w:rsidRPr="00C773A2">
        <w:rPr>
          <w:rFonts w:ascii="Times New Roman" w:hAnsi="Times New Roman" w:cs="Times New Roman"/>
        </w:rPr>
        <w:t xml:space="preserve">Ke geometrické interpretaci komplexních čísel jako bodů roviny dospěl na přelomu 18. a 19. století Carl Friedrich Gauss (1777 – 1855). Geometrických </w:t>
      </w:r>
      <w:r w:rsidRPr="00C773A2">
        <w:rPr>
          <w:rFonts w:ascii="Times New Roman" w:hAnsi="Times New Roman" w:cs="Times New Roman"/>
        </w:rPr>
        <w:lastRenderedPageBreak/>
        <w:t xml:space="preserve">představ o komplexních číslech využil již ve své disertační práci z roku 1799 při důkazu základní věty algebry. Jejich geometrickou interpretaci podal později ve své práci Theoria residuorum biquadraticorum. Commentatio secunda z roku 1831. </w:t>
      </w:r>
    </w:p>
    <w:p w:rsidR="0049181C" w:rsidRPr="00C773A2" w:rsidRDefault="00B56F93" w:rsidP="00726BB3">
      <w:pPr>
        <w:pStyle w:val="Normlnweb"/>
        <w:spacing w:before="0" w:beforeAutospacing="0" w:after="0" w:afterAutospacing="0"/>
        <w:ind w:firstLine="708"/>
        <w:jc w:val="both"/>
      </w:pPr>
      <w:r w:rsidRPr="00C773A2">
        <w:t>Pod výrazným Gaussovým vlivem postupně došlo k všeobecnému rozšíření představy o komplexních číslech jako bodech roviny; proto se později ujal termín Gaussova rovina. Komplexní čísla přestala mít tajuplný charakter, jejich sčítání a násobení získalo výrazný geometrický smysl (vektorový rovnoběžník, rotace).</w:t>
      </w:r>
    </w:p>
    <w:p w:rsidR="00B56F93" w:rsidRPr="00C773A2" w:rsidRDefault="008E42CD" w:rsidP="00226270">
      <w:pPr>
        <w:pStyle w:val="Normlnweb"/>
        <w:spacing w:before="0" w:beforeAutospacing="0" w:after="0" w:afterAutospacing="0"/>
        <w:jc w:val="both"/>
      </w:pPr>
      <w:r w:rsidRPr="00C773A2">
        <w:rPr>
          <w:b/>
          <w:color w:val="000000"/>
        </w:rPr>
        <w:t>Doplňte své nápady -  Jak využít počítač (Dobrý sluha, i zlý pán)</w:t>
      </w:r>
      <w:r>
        <w:rPr>
          <w:b/>
          <w:color w:val="000000"/>
        </w:rPr>
        <w:t xml:space="preserve">,  </w:t>
      </w:r>
    </w:p>
    <w:p w:rsidR="00B56F93" w:rsidRPr="00C773A2" w:rsidRDefault="00B56F93" w:rsidP="00226270">
      <w:pPr>
        <w:pStyle w:val="Normlnweb"/>
        <w:spacing w:before="0" w:beforeAutospacing="0" w:after="0" w:afterAutospacing="0"/>
        <w:jc w:val="both"/>
      </w:pPr>
    </w:p>
    <w:p w:rsidR="0049181C" w:rsidRPr="00C773A2" w:rsidRDefault="0049181C" w:rsidP="00226270">
      <w:pPr>
        <w:pStyle w:val="Normlnweb"/>
        <w:spacing w:before="0" w:beforeAutospacing="0" w:after="0" w:afterAutospacing="0"/>
        <w:jc w:val="both"/>
      </w:pPr>
    </w:p>
    <w:p w:rsidR="00A308E4" w:rsidRPr="00C773A2" w:rsidRDefault="0049181C" w:rsidP="00AA20C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73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08E4" w:rsidRPr="00C773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Bankovní  kostanta</w:t>
      </w:r>
    </w:p>
    <w:p w:rsidR="00AA20C3" w:rsidRPr="00C773A2" w:rsidRDefault="00AA20C3" w:rsidP="00AA20C3">
      <w:pPr>
        <w:pStyle w:val="Odstavecseseznamem"/>
        <w:autoSpaceDE w:val="0"/>
        <w:autoSpaceDN w:val="0"/>
        <w:adjustRightInd w:val="0"/>
        <w:spacing w:before="0" w:beforeAutospacing="0" w:after="0" w:afterAutospacing="0" w:line="240" w:lineRule="auto"/>
        <w:ind w:left="106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78D5" w:rsidRPr="00C773A2" w:rsidRDefault="0077287A" w:rsidP="00BE78D5">
      <w:pPr>
        <w:pStyle w:val="Normlnweb"/>
        <w:spacing w:before="0" w:beforeAutospacing="0" w:after="0" w:afterAutospacing="0"/>
        <w:ind w:firstLine="708"/>
        <w:jc w:val="both"/>
        <w:rPr>
          <w:vertAlign w:val="superscript"/>
        </w:rPr>
      </w:pPr>
      <w:r w:rsidRPr="00C773A2">
        <w:t>Zajímavým</w:t>
      </w:r>
      <w:r w:rsidR="00A308E4" w:rsidRPr="00C773A2">
        <w:t xml:space="preserve"> iracionálním číslem, jehož přibližné hodnoty se poprvé objevily v roce 1618 v práci Johna Napiera, je číslo </w:t>
      </w:r>
      <w:r w:rsidR="00A308E4" w:rsidRPr="00C773A2">
        <w:rPr>
          <w:i/>
        </w:rPr>
        <w:t xml:space="preserve">e. </w:t>
      </w:r>
      <w:r w:rsidR="00A308E4" w:rsidRPr="00C773A2">
        <w:t xml:space="preserve"> Za objevitele tohoto čísla je však považován Jacob Bernoulli (1655-1705), který se při řešení problému spojeného se složeným úročením, snažil vypočítat limitu </w:t>
      </w:r>
      <w:r w:rsidR="00BE78D5" w:rsidRPr="00C773A2">
        <w:t>z</w:t>
      </w:r>
      <w:r w:rsidR="00A308E4" w:rsidRPr="00C773A2">
        <w:t> </w:t>
      </w:r>
      <w:proofErr w:type="gramStart"/>
      <w:r w:rsidR="00A308E4" w:rsidRPr="00C773A2">
        <w:t>výrazu  (1+1</w:t>
      </w:r>
      <w:r w:rsidR="00A308E4" w:rsidRPr="00C773A2">
        <w:rPr>
          <w:lang w:val="en-US"/>
        </w:rPr>
        <w:t>/</w:t>
      </w:r>
      <w:r w:rsidR="00A308E4" w:rsidRPr="00C773A2">
        <w:t>n</w:t>
      </w:r>
      <w:proofErr w:type="gramEnd"/>
      <w:r w:rsidR="00A308E4" w:rsidRPr="00C773A2">
        <w:t>)</w:t>
      </w:r>
      <w:r w:rsidR="00A308E4" w:rsidRPr="00C773A2">
        <w:rPr>
          <w:vertAlign w:val="superscript"/>
        </w:rPr>
        <w:t>n</w:t>
      </w:r>
      <w:r w:rsidR="00A308E4" w:rsidRPr="00C773A2">
        <w:t xml:space="preserve">. Na tuto limitu narazíme pokaždé, když se budeme snažit popsat jakékoli rozmnožování, nejen peněz, ale také zvířat nebo rostlin. Pokud jako základ v exponenciální funkci zvolíme číslo </w:t>
      </w:r>
      <w:r w:rsidR="00A308E4" w:rsidRPr="00C773A2">
        <w:rPr>
          <w:i/>
        </w:rPr>
        <w:t>e,</w:t>
      </w:r>
      <w:r w:rsidR="00A308E4" w:rsidRPr="00C773A2">
        <w:rPr>
          <w:rStyle w:val="texhtml"/>
        </w:rPr>
        <w:t xml:space="preserve"> pak </w:t>
      </w:r>
      <w:r w:rsidR="00A308E4" w:rsidRPr="00C773A2">
        <w:t xml:space="preserve">platí, že její derivace v bodě </w:t>
      </w:r>
      <w:r w:rsidR="00A308E4" w:rsidRPr="00C773A2">
        <w:rPr>
          <w:rStyle w:val="texhtml"/>
          <w:i/>
          <w:iCs/>
        </w:rPr>
        <w:t>x</w:t>
      </w:r>
      <w:r w:rsidR="00A308E4" w:rsidRPr="00C773A2">
        <w:t xml:space="preserve"> je rovna funkční hodnotě v tomto </w:t>
      </w:r>
      <w:proofErr w:type="gramStart"/>
      <w:r w:rsidR="00A308E4" w:rsidRPr="00C773A2">
        <w:t xml:space="preserve">bodě. </w:t>
      </w:r>
      <w:r w:rsidR="00BE78D5" w:rsidRPr="00C773A2">
        <w:t xml:space="preserve"> </w:t>
      </w:r>
      <w:hyperlink r:id="rId17" w:history="1">
        <w:r w:rsidR="00BE78D5" w:rsidRPr="00C773A2">
          <w:rPr>
            <w:rStyle w:val="Hypertextovodkaz"/>
          </w:rPr>
          <w:t>http</w:t>
        </w:r>
        <w:proofErr w:type="gramEnd"/>
        <w:r w:rsidR="00BE78D5" w:rsidRPr="00C773A2">
          <w:rPr>
            <w:rStyle w:val="Hypertextovodkaz"/>
          </w:rPr>
          <w:t>://www.wolframalpha.com/input/?i=+%281%2B1%2Fn%29%5En</w:t>
        </w:r>
      </w:hyperlink>
    </w:p>
    <w:p w:rsidR="00A308E4" w:rsidRPr="00C773A2" w:rsidRDefault="00A308E4" w:rsidP="00666C69">
      <w:pPr>
        <w:pStyle w:val="Normlnweb"/>
        <w:spacing w:before="0" w:beforeAutospacing="0" w:after="0" w:afterAutospacing="0"/>
        <w:ind w:firstLine="708"/>
        <w:jc w:val="both"/>
      </w:pPr>
      <w:r w:rsidRPr="00C773A2">
        <w:t xml:space="preserve">Označení </w:t>
      </w:r>
      <w:r w:rsidR="00666C69" w:rsidRPr="00C773A2">
        <w:tab/>
      </w:r>
      <w:r w:rsidR="00666C69" w:rsidRPr="00C773A2">
        <w:tab/>
      </w:r>
      <w:r w:rsidR="00666C69" w:rsidRPr="00C773A2">
        <w:tab/>
      </w:r>
      <w:r w:rsidRPr="00C773A2">
        <w:rPr>
          <w:i/>
        </w:rPr>
        <w:t>e = lim</w:t>
      </w:r>
      <w:r w:rsidRPr="00C773A2">
        <w:rPr>
          <w:i/>
          <w:vertAlign w:val="subscript"/>
        </w:rPr>
        <w:t>n-</w:t>
      </w:r>
      <w:r w:rsidRPr="00C773A2">
        <w:rPr>
          <w:i/>
          <w:vertAlign w:val="subscript"/>
          <w:lang w:val="en-US"/>
        </w:rPr>
        <w:t xml:space="preserve">&gt;∞ </w:t>
      </w:r>
      <w:r w:rsidRPr="00C773A2">
        <w:t>(1+1</w:t>
      </w:r>
      <w:r w:rsidRPr="00C773A2">
        <w:rPr>
          <w:lang w:val="en-US"/>
        </w:rPr>
        <w:t>/</w:t>
      </w:r>
      <w:r w:rsidRPr="00C773A2">
        <w:t>n)</w:t>
      </w:r>
      <w:r w:rsidRPr="00C773A2">
        <w:rPr>
          <w:vertAlign w:val="superscript"/>
        </w:rPr>
        <w:t>n</w:t>
      </w:r>
      <w:r w:rsidR="00BE78D5" w:rsidRPr="00C773A2">
        <w:rPr>
          <w:vertAlign w:val="superscript"/>
        </w:rPr>
        <w:t xml:space="preserve"> </w:t>
      </w:r>
      <w:r w:rsidR="00BE78D5" w:rsidRPr="00C773A2">
        <w:t xml:space="preserve"> </w:t>
      </w:r>
    </w:p>
    <w:p w:rsidR="00A308E4" w:rsidRPr="00C773A2" w:rsidRDefault="00A308E4" w:rsidP="00226270">
      <w:pPr>
        <w:pStyle w:val="Normlnweb"/>
        <w:spacing w:before="0" w:beforeAutospacing="0" w:after="0" w:afterAutospacing="0"/>
        <w:jc w:val="both"/>
      </w:pPr>
      <w:r w:rsidRPr="00C773A2">
        <w:t>zavedl Leonard Euler (1707-1783), kter</w:t>
      </w:r>
      <w:r w:rsidR="005D306A">
        <w:t>ý</w:t>
      </w:r>
      <w:r w:rsidRPr="00C773A2">
        <w:t xml:space="preserve"> v roce 1748 dokáza</w:t>
      </w:r>
      <w:r w:rsidR="005D306A">
        <w:t>l</w:t>
      </w:r>
      <w:r w:rsidRPr="00C773A2">
        <w:t xml:space="preserve"> rovnost</w:t>
      </w:r>
    </w:p>
    <w:p w:rsidR="00A308E4" w:rsidRPr="00C773A2" w:rsidRDefault="00A308E4" w:rsidP="00666C69">
      <w:pPr>
        <w:pStyle w:val="Normlnweb"/>
        <w:spacing w:before="0" w:beforeAutospacing="0" w:after="0" w:afterAutospacing="0"/>
        <w:jc w:val="center"/>
      </w:pPr>
      <w:r w:rsidRPr="00C773A2">
        <w:rPr>
          <w:i/>
        </w:rPr>
        <w:t>e</w:t>
      </w:r>
      <w:r w:rsidRPr="00C773A2">
        <w:rPr>
          <w:vertAlign w:val="superscript"/>
        </w:rPr>
        <w:t>i</w:t>
      </w:r>
      <w:r w:rsidRPr="00C773A2">
        <w:rPr>
          <w:i/>
          <w:vertAlign w:val="superscript"/>
        </w:rPr>
        <w:t>x</w:t>
      </w:r>
      <w:r w:rsidRPr="00C773A2">
        <w:t xml:space="preserve">= cos </w:t>
      </w:r>
      <w:r w:rsidRPr="00C773A2">
        <w:rPr>
          <w:i/>
        </w:rPr>
        <w:t>x</w:t>
      </w:r>
      <w:r w:rsidRPr="00C773A2">
        <w:t xml:space="preserve"> + i sin </w:t>
      </w:r>
      <w:r w:rsidRPr="00C773A2">
        <w:rPr>
          <w:i/>
        </w:rPr>
        <w:t>x</w:t>
      </w:r>
      <w:r w:rsidRPr="00C773A2">
        <w:t>,</w:t>
      </w:r>
    </w:p>
    <w:p w:rsidR="00666C69" w:rsidRPr="00C773A2" w:rsidRDefault="00663B0E" w:rsidP="005D306A">
      <w:pPr>
        <w:pStyle w:val="Normlnweb"/>
        <w:spacing w:before="0" w:beforeAutospacing="0" w:after="0" w:afterAutospacing="0"/>
      </w:pPr>
      <w:r w:rsidRPr="00C773A2">
        <w:t xml:space="preserve">která </w:t>
      </w:r>
      <w:r w:rsidR="00A308E4" w:rsidRPr="00C773A2">
        <w:t xml:space="preserve">platí pro každé reálné </w:t>
      </w:r>
      <w:proofErr w:type="gramStart"/>
      <w:r w:rsidR="00A308E4" w:rsidRPr="00C773A2">
        <w:t xml:space="preserve">číslo </w:t>
      </w:r>
      <w:r w:rsidR="00A308E4" w:rsidRPr="00C773A2">
        <w:rPr>
          <w:i/>
        </w:rPr>
        <w:t>x</w:t>
      </w:r>
      <w:r w:rsidR="00A308E4" w:rsidRPr="00C773A2">
        <w:t xml:space="preserve">. </w:t>
      </w:r>
      <w:r w:rsidR="00BE78D5" w:rsidRPr="00C773A2">
        <w:t xml:space="preserve"> </w:t>
      </w:r>
      <w:r w:rsidRPr="00C773A2">
        <w:t xml:space="preserve">  </w:t>
      </w:r>
      <w:hyperlink r:id="rId18" w:history="1">
        <w:r w:rsidRPr="00C773A2">
          <w:rPr>
            <w:rStyle w:val="Hypertextovodkaz"/>
          </w:rPr>
          <w:t>http</w:t>
        </w:r>
        <w:proofErr w:type="gramEnd"/>
        <w:r w:rsidRPr="00C773A2">
          <w:rPr>
            <w:rStyle w:val="Hypertextovodkaz"/>
          </w:rPr>
          <w:t>://www.wolframalpha.com/input/?i=e%5EiPi%3D+cos+Pi+%2B+i+sin+Pi</w:t>
        </w:r>
      </w:hyperlink>
    </w:p>
    <w:p w:rsidR="00A308E4" w:rsidRPr="00C773A2" w:rsidRDefault="00A308E4" w:rsidP="00666C69">
      <w:pPr>
        <w:pStyle w:val="Normlnweb"/>
        <w:spacing w:before="0" w:beforeAutospacing="0" w:after="0" w:afterAutospacing="0"/>
        <w:ind w:firstLine="708"/>
        <w:jc w:val="both"/>
      </w:pPr>
      <w:r w:rsidRPr="00C773A2">
        <w:t>Pokud dosadíme za</w:t>
      </w:r>
      <w:r w:rsidRPr="00C773A2">
        <w:rPr>
          <w:i/>
        </w:rPr>
        <w:t xml:space="preserve"> x</w:t>
      </w:r>
      <w:r w:rsidRPr="00C773A2">
        <w:t xml:space="preserve"> konstantu </w:t>
      </w:r>
      <w:r w:rsidRPr="00C773A2">
        <w:rPr>
          <w:i/>
        </w:rPr>
        <w:t>π</w:t>
      </w:r>
      <w:r w:rsidRPr="00C773A2">
        <w:t>, podaří se nám propojit svět racionálních, iracionálních a komplexních čísel překvapující rovností</w:t>
      </w:r>
    </w:p>
    <w:p w:rsidR="00A308E4" w:rsidRPr="00C773A2" w:rsidRDefault="00A308E4" w:rsidP="00AA20C3">
      <w:pPr>
        <w:pStyle w:val="Normlnweb"/>
        <w:spacing w:before="0" w:beforeAutospacing="0" w:after="0" w:afterAutospacing="0"/>
        <w:jc w:val="center"/>
      </w:pPr>
      <w:r w:rsidRPr="00C773A2">
        <w:rPr>
          <w:i/>
        </w:rPr>
        <w:t>e</w:t>
      </w:r>
      <w:r w:rsidRPr="00C773A2">
        <w:rPr>
          <w:vertAlign w:val="superscript"/>
        </w:rPr>
        <w:t>i</w:t>
      </w:r>
      <w:r w:rsidRPr="00C773A2">
        <w:rPr>
          <w:i/>
          <w:vertAlign w:val="superscript"/>
        </w:rPr>
        <w:t>π</w:t>
      </w:r>
      <w:r w:rsidRPr="00C773A2">
        <w:t xml:space="preserve"> </w:t>
      </w:r>
      <w:r w:rsidRPr="00C773A2">
        <w:rPr>
          <w:lang w:val="en-US"/>
        </w:rPr>
        <w:t>+ 1</w:t>
      </w:r>
      <w:r w:rsidRPr="00C773A2">
        <w:t xml:space="preserve"> = 0.</w:t>
      </w:r>
    </w:p>
    <w:p w:rsidR="00A308E4" w:rsidRPr="00C773A2" w:rsidRDefault="00A308E4" w:rsidP="00226270">
      <w:pPr>
        <w:pStyle w:val="Normlnweb"/>
        <w:spacing w:before="0" w:beforeAutospacing="0" w:after="0" w:afterAutospacing="0"/>
        <w:jc w:val="both"/>
      </w:pPr>
      <w:r w:rsidRPr="00C773A2">
        <w:t>Tato rovnost podle mnohých vědců patří k nejkrásnějším matematickým poučkám.</w:t>
      </w:r>
    </w:p>
    <w:p w:rsidR="00AA20C3" w:rsidRDefault="00B27853" w:rsidP="00726BB3">
      <w:pPr>
        <w:autoSpaceDE w:val="0"/>
        <w:autoSpaceDN w:val="0"/>
        <w:adjustRightInd w:val="0"/>
        <w:spacing w:after="360"/>
        <w:ind w:left="6" w:firstLine="567"/>
        <w:jc w:val="both"/>
        <w:rPr>
          <w:rFonts w:ascii="Times New Roman" w:hAnsi="Times New Roman" w:cs="Times New Roman"/>
          <w:color w:val="000000"/>
        </w:rPr>
      </w:pPr>
      <w:r w:rsidRPr="00C773A2">
        <w:rPr>
          <w:rFonts w:ascii="Times New Roman" w:hAnsi="Times New Roman" w:cs="Times New Roman"/>
          <w:color w:val="000000"/>
        </w:rPr>
        <w:t>Limity</w:t>
      </w:r>
      <w:r w:rsidR="0056678B">
        <w:rPr>
          <w:rFonts w:ascii="Times New Roman" w:hAnsi="Times New Roman" w:cs="Times New Roman"/>
          <w:color w:val="000000"/>
        </w:rPr>
        <w:t xml:space="preserve"> funkcí:</w:t>
      </w:r>
      <w:r w:rsidR="007362F2">
        <w:rPr>
          <w:rFonts w:ascii="Times New Roman" w:hAnsi="Times New Roman" w:cs="Times New Roman"/>
          <w:color w:val="000000"/>
        </w:rPr>
        <w:t xml:space="preserve"> </w:t>
      </w:r>
      <w:r w:rsidRPr="00C773A2">
        <w:rPr>
          <w:rFonts w:ascii="Times New Roman" w:hAnsi="Times New Roman" w:cs="Times New Roman"/>
          <w:color w:val="000000"/>
        </w:rPr>
        <w:t xml:space="preserve"> </w:t>
      </w:r>
      <w:hyperlink r:id="rId19" w:history="1">
        <w:r w:rsidRPr="00C773A2">
          <w:rPr>
            <w:rStyle w:val="Hypertextovodkaz"/>
            <w:rFonts w:ascii="Times New Roman" w:hAnsi="Times New Roman" w:cs="Times New Roman"/>
          </w:rPr>
          <w:t>http://www.wolframalpha.com/input/?i=Limit%5B1%2Fx%2C+x+to+0%5D</w:t>
        </w:r>
      </w:hyperlink>
      <w:r w:rsidR="008E42CD">
        <w:rPr>
          <w:rFonts w:ascii="Times New Roman" w:hAnsi="Times New Roman" w:cs="Times New Roman"/>
          <w:color w:val="000000"/>
        </w:rPr>
        <w:t xml:space="preserve">     </w:t>
      </w:r>
      <w:r w:rsidR="008E42CD" w:rsidRPr="00C77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Doplňte své nápady </w:t>
      </w:r>
      <w:proofErr w:type="gramStart"/>
      <w:r w:rsidR="008E42CD" w:rsidRPr="00C773A2">
        <w:rPr>
          <w:rFonts w:ascii="Times New Roman" w:hAnsi="Times New Roman" w:cs="Times New Roman"/>
          <w:b/>
          <w:color w:val="000000"/>
          <w:sz w:val="24"/>
          <w:szCs w:val="24"/>
        </w:rPr>
        <w:t>-  Jak</w:t>
      </w:r>
      <w:proofErr w:type="gramEnd"/>
      <w:r w:rsidR="008E42CD" w:rsidRPr="00C77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využít počítač (Dobrý sluha, i zlý pán)</w:t>
      </w:r>
      <w:r w:rsidR="008E4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</w:p>
    <w:p w:rsidR="00C773A2" w:rsidRDefault="00C773A2" w:rsidP="00726BB3">
      <w:pPr>
        <w:autoSpaceDE w:val="0"/>
        <w:autoSpaceDN w:val="0"/>
        <w:adjustRightInd w:val="0"/>
        <w:spacing w:after="360"/>
        <w:ind w:left="6" w:firstLine="567"/>
        <w:jc w:val="both"/>
        <w:rPr>
          <w:rFonts w:ascii="Times New Roman" w:hAnsi="Times New Roman" w:cs="Times New Roman"/>
          <w:color w:val="000000"/>
        </w:rPr>
      </w:pPr>
    </w:p>
    <w:p w:rsidR="00C773A2" w:rsidRPr="00C773A2" w:rsidRDefault="00C773A2" w:rsidP="00726BB3">
      <w:pPr>
        <w:autoSpaceDE w:val="0"/>
        <w:autoSpaceDN w:val="0"/>
        <w:adjustRightInd w:val="0"/>
        <w:spacing w:after="360"/>
        <w:ind w:left="6" w:firstLine="567"/>
        <w:jc w:val="both"/>
        <w:rPr>
          <w:rFonts w:ascii="Times New Roman" w:hAnsi="Times New Roman" w:cs="Times New Roman"/>
          <w:color w:val="000000"/>
        </w:rPr>
      </w:pPr>
    </w:p>
    <w:p w:rsidR="00A308E4" w:rsidRPr="00C773A2" w:rsidRDefault="00A308E4" w:rsidP="00726BB3">
      <w:pPr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 w:line="240" w:lineRule="auto"/>
        <w:ind w:left="93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73A2">
        <w:rPr>
          <w:rFonts w:ascii="Times New Roman" w:hAnsi="Times New Roman" w:cs="Times New Roman"/>
          <w:b/>
          <w:color w:val="000000"/>
          <w:sz w:val="28"/>
          <w:szCs w:val="28"/>
        </w:rPr>
        <w:t>Závěr</w:t>
      </w:r>
    </w:p>
    <w:p w:rsidR="00A308E4" w:rsidRPr="00C773A2" w:rsidRDefault="00A308E4" w:rsidP="00663B0E">
      <w:pPr>
        <w:autoSpaceDE w:val="0"/>
        <w:autoSpaceDN w:val="0"/>
        <w:adjustRightInd w:val="0"/>
        <w:spacing w:line="240" w:lineRule="auto"/>
        <w:ind w:lef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3A2">
        <w:rPr>
          <w:rFonts w:ascii="Times New Roman" w:hAnsi="Times New Roman" w:cs="Times New Roman"/>
          <w:color w:val="000000"/>
          <w:sz w:val="24"/>
          <w:szCs w:val="24"/>
        </w:rPr>
        <w:t>Jako závěr si dovolím použít text, který napsal do svého projektu Štěpán Cais, v době psaní projektu student prvního ročníku FAV ZČU v Plzni. Cituji:  “</w:t>
      </w:r>
      <w:r w:rsidRPr="00C773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Ještě před nedávnem jsem si myslel, že matematika je jako věda velice plochá a pro studenta je jenom nutné zlo se přes ni prokousat. Od malička jsou nám všem do hlavy nalévány vzorce a poučky, které jsou většinou oznamovány bez širších souvislostí. </w:t>
      </w:r>
      <w:proofErr w:type="gramStart"/>
      <w:r w:rsidRPr="00C773A2">
        <w:rPr>
          <w:rFonts w:ascii="Times New Roman" w:hAnsi="Times New Roman" w:cs="Times New Roman"/>
          <w:i/>
          <w:color w:val="000000"/>
          <w:sz w:val="24"/>
          <w:szCs w:val="24"/>
        </w:rPr>
        <w:t>A právě tato – dle mého názoru chyba – způsobuje nechuť spoustě žáků a studentů k matematice.</w:t>
      </w:r>
      <w:proofErr w:type="gramEnd"/>
      <w:r w:rsidRPr="00C773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 co je však hrníček matematiky chutnější a sytější, když do něj přidáme lahvičku speciálního koření s názvem „historie“, jemně zamícháme s přísadou „širších souvislostí“ a ubereme hutného „definování, vzorečkování a větování“. Vždyť, jak jednou pronesl David Hilbert: „Matematika je hra hraná podle jistých jednoduchých pravidel </w:t>
      </w:r>
      <w:r w:rsidR="00663B0E" w:rsidRPr="00C773A2">
        <w:rPr>
          <w:rFonts w:ascii="Times New Roman" w:hAnsi="Times New Roman" w:cs="Times New Roman"/>
          <w:i/>
          <w:color w:val="000000"/>
          <w:sz w:val="24"/>
          <w:szCs w:val="24"/>
        </w:rPr>
        <w:t>s nesmyslnými znaky na papíře“</w:t>
      </w:r>
      <w:r w:rsidR="00663B0E" w:rsidRPr="00C773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3B0E" w:rsidRPr="00C773A2" w:rsidRDefault="00663B0E" w:rsidP="00663B0E">
      <w:pPr>
        <w:autoSpaceDE w:val="0"/>
        <w:autoSpaceDN w:val="0"/>
        <w:adjustRightInd w:val="0"/>
        <w:spacing w:line="240" w:lineRule="auto"/>
        <w:ind w:left="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8E4" w:rsidRPr="00C773A2" w:rsidRDefault="00A308E4" w:rsidP="00726BB3">
      <w:pPr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 w:line="240" w:lineRule="auto"/>
        <w:ind w:left="161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3A2">
        <w:rPr>
          <w:rFonts w:ascii="Times New Roman" w:hAnsi="Times New Roman" w:cs="Times New Roman"/>
          <w:b/>
          <w:color w:val="000000"/>
          <w:sz w:val="24"/>
          <w:szCs w:val="24"/>
        </w:rPr>
        <w:t>Použitá literatura</w:t>
      </w:r>
    </w:p>
    <w:p w:rsidR="00726BB3" w:rsidRPr="00C773A2" w:rsidRDefault="00726BB3" w:rsidP="00726BB3">
      <w:pPr>
        <w:autoSpaceDE w:val="0"/>
        <w:autoSpaceDN w:val="0"/>
        <w:adjustRightInd w:val="0"/>
        <w:spacing w:before="0" w:beforeAutospacing="0" w:after="0" w:afterAutospacing="0" w:line="240" w:lineRule="auto"/>
        <w:ind w:left="1038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3781" w:rsidRPr="00C773A2" w:rsidRDefault="00693781" w:rsidP="00726BB3">
      <w:pPr>
        <w:pStyle w:val="Normlnweb"/>
        <w:numPr>
          <w:ilvl w:val="0"/>
          <w:numId w:val="7"/>
        </w:numPr>
        <w:spacing w:before="0" w:beforeAutospacing="0" w:after="0" w:afterAutospacing="0"/>
        <w:ind w:left="1050"/>
        <w:jc w:val="both"/>
        <w:rPr>
          <w:color w:val="000000"/>
        </w:rPr>
      </w:pPr>
      <w:r w:rsidRPr="00C773A2">
        <w:rPr>
          <w:color w:val="000000"/>
        </w:rPr>
        <w:t xml:space="preserve">DEVLIN, K. </w:t>
      </w:r>
      <w:r w:rsidRPr="00C773A2">
        <w:t>Jazyk matematiky - Jak zviditelnit neviditelné</w:t>
      </w:r>
      <w:r w:rsidRPr="00C773A2">
        <w:rPr>
          <w:color w:val="000000"/>
        </w:rPr>
        <w:t xml:space="preserve">: </w:t>
      </w:r>
      <w:r w:rsidRPr="00C773A2">
        <w:t xml:space="preserve">Nakladatelství Argo a Dokořán, Praha 2002 343 s. </w:t>
      </w:r>
      <w:r w:rsidRPr="00C773A2">
        <w:rPr>
          <w:color w:val="000000"/>
        </w:rPr>
        <w:t>ISBN 80-86569-09-8.</w:t>
      </w:r>
    </w:p>
    <w:p w:rsidR="00693781" w:rsidRPr="00C773A2" w:rsidRDefault="00693781" w:rsidP="00726BB3">
      <w:pPr>
        <w:pStyle w:val="Normlnweb"/>
        <w:numPr>
          <w:ilvl w:val="0"/>
          <w:numId w:val="7"/>
        </w:numPr>
        <w:spacing w:before="0" w:beforeAutospacing="0" w:after="0" w:afterAutospacing="0"/>
        <w:ind w:left="1050"/>
        <w:jc w:val="both"/>
      </w:pPr>
      <w:r w:rsidRPr="00C773A2">
        <w:t>MLODINOW, L.  Eukleidovo okno, Slovart s.r.</w:t>
      </w:r>
      <w:proofErr w:type="gramStart"/>
      <w:r w:rsidRPr="00C773A2">
        <w:t>o. , Praha</w:t>
      </w:r>
      <w:proofErr w:type="gramEnd"/>
      <w:r w:rsidRPr="00C773A2">
        <w:t xml:space="preserve"> 2007, 259 s. ISBN 978-80-7209-900-9</w:t>
      </w:r>
    </w:p>
    <w:p w:rsidR="00693781" w:rsidRPr="00C773A2" w:rsidRDefault="00693781" w:rsidP="00726BB3">
      <w:pPr>
        <w:pStyle w:val="Normlnweb"/>
        <w:numPr>
          <w:ilvl w:val="0"/>
          <w:numId w:val="7"/>
        </w:numPr>
        <w:spacing w:before="0" w:beforeAutospacing="0" w:after="0" w:afterAutospacing="0"/>
        <w:ind w:left="1050"/>
        <w:jc w:val="both"/>
      </w:pPr>
      <w:r w:rsidRPr="00C773A2">
        <w:t xml:space="preserve">PICK, </w:t>
      </w:r>
      <w:proofErr w:type="gramStart"/>
      <w:r w:rsidRPr="00C773A2">
        <w:t>L.  Zlatý</w:t>
      </w:r>
      <w:proofErr w:type="gramEnd"/>
      <w:r w:rsidRPr="00C773A2">
        <w:t xml:space="preserve"> řez a další parádní čísla, sborník Letní škola matematiky a fyziky 2007, Univerzita J.E.Purkyně v Ústí nad Labem. </w:t>
      </w:r>
    </w:p>
    <w:p w:rsidR="00693781" w:rsidRPr="00C773A2" w:rsidRDefault="00693781" w:rsidP="00726BB3">
      <w:pPr>
        <w:pStyle w:val="Normlnweb"/>
        <w:numPr>
          <w:ilvl w:val="0"/>
          <w:numId w:val="7"/>
        </w:numPr>
        <w:spacing w:before="0" w:beforeAutospacing="0" w:after="0" w:afterAutospacing="0"/>
        <w:ind w:left="1050"/>
        <w:jc w:val="both"/>
      </w:pPr>
      <w:r w:rsidRPr="00C773A2">
        <w:t>STRUIK D. J. Dějiny matematiky, Orbis, Praha 1963, 250 s.</w:t>
      </w:r>
    </w:p>
    <w:p w:rsidR="00693781" w:rsidRPr="00C773A2" w:rsidRDefault="00693781" w:rsidP="00726BB3">
      <w:pPr>
        <w:pStyle w:val="Normlnweb"/>
        <w:numPr>
          <w:ilvl w:val="0"/>
          <w:numId w:val="7"/>
        </w:numPr>
        <w:spacing w:before="0" w:beforeAutospacing="0" w:after="0" w:afterAutospacing="0"/>
        <w:ind w:left="1050"/>
        <w:jc w:val="both"/>
      </w:pPr>
      <w:r w:rsidRPr="00C773A2">
        <w:t xml:space="preserve">LIVIO, M. Neřešitelná rovnice, Nakladatelství Argo a Dokořán, Praha 2008, </w:t>
      </w:r>
      <w:r w:rsidRPr="00C773A2">
        <w:rPr>
          <w:lang w:val="en-US"/>
        </w:rPr>
        <w:t>317</w:t>
      </w:r>
      <w:r w:rsidRPr="00C773A2">
        <w:t>s. ISBN 978-80-7363-150-5</w:t>
      </w:r>
    </w:p>
    <w:p w:rsidR="00770399" w:rsidRPr="00770399" w:rsidRDefault="00770399" w:rsidP="0077039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lang w:val="cs-CZ"/>
        </w:rPr>
      </w:pPr>
    </w:p>
    <w:p w:rsidR="00770399" w:rsidRPr="00C773A2" w:rsidRDefault="00770399" w:rsidP="00770399">
      <w:pPr>
        <w:pStyle w:val="Normlnweb"/>
        <w:spacing w:before="0" w:beforeAutospacing="0" w:after="0" w:afterAutospacing="0"/>
        <w:ind w:left="1080"/>
        <w:jc w:val="both"/>
      </w:pPr>
    </w:p>
    <w:tbl>
      <w:tblPr>
        <w:tblStyle w:val="Svtlseznamzvraznn4"/>
        <w:tblW w:w="0" w:type="auto"/>
        <w:jc w:val="center"/>
        <w:tblLayout w:type="fixed"/>
        <w:tblLook w:val="04A0"/>
      </w:tblPr>
      <w:tblGrid>
        <w:gridCol w:w="4244"/>
        <w:gridCol w:w="259"/>
        <w:gridCol w:w="4785"/>
      </w:tblGrid>
      <w:tr w:rsidR="00770399" w:rsidRPr="00C773A2" w:rsidTr="00E05ABB">
        <w:trPr>
          <w:cnfStyle w:val="100000000000"/>
          <w:trHeight w:val="443"/>
          <w:jc w:val="center"/>
        </w:trPr>
        <w:tc>
          <w:tcPr>
            <w:cnfStyle w:val="001000000000"/>
            <w:tcW w:w="4244" w:type="dxa"/>
            <w:vAlign w:val="center"/>
          </w:tcPr>
          <w:p w:rsidR="00770399" w:rsidRPr="00C773A2" w:rsidRDefault="00770399" w:rsidP="00E05ABB">
            <w:pPr>
              <w:ind w:left="0" w:firstLine="0"/>
              <w:jc w:val="both"/>
              <w:rPr>
                <w:rFonts w:ascii="Times New Roman" w:hAnsi="Times New Roman" w:cs="Times New Roman"/>
                <w:lang w:val="cs-CZ"/>
              </w:rPr>
            </w:pPr>
            <w:r w:rsidRPr="00C773A2">
              <w:rPr>
                <w:rFonts w:ascii="Times New Roman" w:hAnsi="Times New Roman" w:cs="Times New Roman"/>
                <w:lang w:val="cs-CZ"/>
              </w:rPr>
              <w:t>Dobrý sluha</w:t>
            </w:r>
          </w:p>
        </w:tc>
        <w:tc>
          <w:tcPr>
            <w:tcW w:w="259" w:type="dxa"/>
            <w:tcBorders>
              <w:right w:val="single" w:sz="4" w:space="0" w:color="auto"/>
            </w:tcBorders>
            <w:vAlign w:val="center"/>
          </w:tcPr>
          <w:p w:rsidR="00770399" w:rsidRPr="00C773A2" w:rsidRDefault="00770399" w:rsidP="00E05ABB">
            <w:pPr>
              <w:ind w:left="0" w:firstLine="0"/>
              <w:jc w:val="both"/>
              <w:cnfStyle w:val="100000000000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4785" w:type="dxa"/>
            <w:tcBorders>
              <w:top w:val="single" w:sz="8" w:space="0" w:color="8064A2" w:themeColor="accent4"/>
              <w:left w:val="single" w:sz="4" w:space="0" w:color="auto"/>
              <w:bottom w:val="single" w:sz="8" w:space="0" w:color="8064A2" w:themeColor="accent4"/>
            </w:tcBorders>
            <w:vAlign w:val="center"/>
          </w:tcPr>
          <w:p w:rsidR="00770399" w:rsidRPr="00C773A2" w:rsidRDefault="00770399" w:rsidP="00E05ABB">
            <w:pPr>
              <w:ind w:left="0" w:firstLine="0"/>
              <w:jc w:val="both"/>
              <w:cnfStyle w:val="100000000000"/>
              <w:rPr>
                <w:rFonts w:ascii="Times New Roman" w:hAnsi="Times New Roman" w:cs="Times New Roman"/>
                <w:lang w:val="cs-CZ"/>
              </w:rPr>
            </w:pPr>
            <w:r w:rsidRPr="00C773A2">
              <w:rPr>
                <w:rFonts w:ascii="Times New Roman" w:hAnsi="Times New Roman" w:cs="Times New Roman"/>
                <w:lang w:val="cs-CZ"/>
              </w:rPr>
              <w:t>Zlý pán</w:t>
            </w:r>
          </w:p>
        </w:tc>
      </w:tr>
      <w:tr w:rsidR="00770399" w:rsidRPr="00C773A2" w:rsidTr="00E05ABB">
        <w:trPr>
          <w:cnfStyle w:val="000000100000"/>
          <w:trHeight w:val="1141"/>
          <w:jc w:val="center"/>
        </w:trPr>
        <w:tc>
          <w:tcPr>
            <w:cnfStyle w:val="001000000000"/>
            <w:tcW w:w="4244" w:type="dxa"/>
            <w:vAlign w:val="center"/>
          </w:tcPr>
          <w:p w:rsidR="00770399" w:rsidRPr="00C773A2" w:rsidRDefault="00770399" w:rsidP="00E05ABB">
            <w:pPr>
              <w:pStyle w:val="Nadpis3"/>
              <w:keepNext/>
              <w:widowControl w:val="0"/>
              <w:spacing w:before="100" w:afterAutospacing="0"/>
              <w:ind w:left="0" w:firstLine="0"/>
              <w:outlineLvl w:val="2"/>
              <w:rPr>
                <w:b w:val="0"/>
                <w:sz w:val="22"/>
                <w:szCs w:val="22"/>
              </w:rPr>
            </w:pPr>
            <w:r w:rsidRPr="00C773A2">
              <w:rPr>
                <w:b w:val="0"/>
                <w:sz w:val="22"/>
                <w:szCs w:val="22"/>
              </w:rPr>
              <w:t>Základní operace  (</w:t>
            </w:r>
            <w:hyperlink r:id="rId20" w:history="1">
              <w:r w:rsidRPr="00C773A2">
                <w:rPr>
                  <w:rStyle w:val="Hypertextovodkaz"/>
                  <w:b w:val="0"/>
                  <w:sz w:val="22"/>
                  <w:szCs w:val="22"/>
                </w:rPr>
                <w:t>Elementary Mathematics</w:t>
              </w:r>
            </w:hyperlink>
            <w:r w:rsidRPr="00C773A2">
              <w:rPr>
                <w:b w:val="0"/>
                <w:sz w:val="22"/>
                <w:szCs w:val="22"/>
              </w:rPr>
              <w:t xml:space="preserve">)  –  funguje „texovská“ syntaxe  </w:t>
            </w:r>
            <w:proofErr w:type="gramStart"/>
            <w:r w:rsidRPr="00C773A2">
              <w:rPr>
                <w:b w:val="0"/>
                <w:sz w:val="22"/>
                <w:szCs w:val="22"/>
              </w:rPr>
              <w:t>2</w:t>
            </w:r>
            <w:r w:rsidRPr="00C773A2">
              <w:rPr>
                <w:b w:val="0"/>
                <w:sz w:val="22"/>
                <w:szCs w:val="22"/>
                <w:lang w:val="en-US"/>
              </w:rPr>
              <w:t xml:space="preserve">^3, </w:t>
            </w:r>
            <w:r w:rsidRPr="00C773A2">
              <w:rPr>
                <w:b w:val="0"/>
                <w:sz w:val="22"/>
                <w:szCs w:val="22"/>
              </w:rPr>
              <w:t xml:space="preserve"> \sqrt</w:t>
            </w:r>
            <w:proofErr w:type="gramEnd"/>
            <w:r w:rsidRPr="00C773A2">
              <w:rPr>
                <w:b w:val="0"/>
                <w:sz w:val="22"/>
                <w:szCs w:val="22"/>
              </w:rPr>
              <w:t>[3]{8}.</w:t>
            </w:r>
          </w:p>
        </w:tc>
        <w:tc>
          <w:tcPr>
            <w:tcW w:w="259" w:type="dxa"/>
            <w:tcBorders>
              <w:right w:val="single" w:sz="4" w:space="0" w:color="auto"/>
            </w:tcBorders>
          </w:tcPr>
          <w:p w:rsidR="00770399" w:rsidRPr="00C773A2" w:rsidRDefault="00770399" w:rsidP="00E05ABB">
            <w:pPr>
              <w:widowControl w:val="0"/>
              <w:spacing w:before="100" w:afterAutospacing="0"/>
              <w:ind w:left="0" w:firstLine="0"/>
              <w:jc w:val="both"/>
              <w:cnfStyle w:val="000000100000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770399" w:rsidRDefault="00770399" w:rsidP="00E05ABB">
            <w:pPr>
              <w:widowControl w:val="0"/>
              <w:spacing w:before="100" w:after="120" w:afterAutospacing="0"/>
              <w:ind w:left="0" w:firstLine="0"/>
              <w:contextualSpacing/>
              <w:cnfStyle w:val="000000100000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a</m:t>
              </m:r>
              <m:r>
                <w:rPr>
                  <w:rFonts w:ascii="Cambria Math" w:hAnsi="Times New Roman" w:cs="Times New Roman"/>
                </w:rPr>
                <m:t>=2.24</m:t>
              </m:r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1.92</m:t>
              </m:r>
            </m:oMath>
            <w:r>
              <w:rPr>
                <w:rFonts w:ascii="Times New Roman" w:eastAsiaTheme="minorEastAsia" w:hAnsi="Times New Roman" w:cs="Times New Roman"/>
              </w:rPr>
              <w:t>,</w:t>
            </w:r>
            <w:r w:rsidRPr="00C773A2">
              <w:rPr>
                <w:rFonts w:ascii="Times New Roman" w:eastAsiaTheme="minorEastAsia" w:hAnsi="Times New Roman" w:cs="Times New Roman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</w:rPr>
              <w:t>p</w:t>
            </w:r>
            <w:r w:rsidRPr="00C773A2">
              <w:rPr>
                <w:rFonts w:ascii="Times New Roman" w:eastAsiaTheme="minorEastAsia" w:hAnsi="Times New Roman" w:cs="Times New Roman"/>
              </w:rPr>
              <w:t xml:space="preserve">roblém s Intersection </w:t>
            </w:r>
          </w:p>
          <w:p w:rsidR="00770399" w:rsidRDefault="00770399" w:rsidP="00E05ABB">
            <w:pPr>
              <w:widowControl w:val="0"/>
              <w:spacing w:before="100" w:after="120" w:afterAutospacing="0"/>
              <w:ind w:left="0" w:firstLine="0"/>
              <w:contextualSpacing/>
              <w:cnfStyle w:val="000000100000"/>
            </w:pPr>
            <w:hyperlink r:id="rId21" w:history="1">
              <w:r w:rsidRPr="00CF14DB">
                <w:rPr>
                  <w:rStyle w:val="Hypertextovodkaz"/>
                </w:rPr>
                <w:t>((-1)^(1/3))^3,  ((-1)^3)^(1/3)</w:t>
              </w:r>
            </w:hyperlink>
          </w:p>
          <w:p w:rsidR="00770399" w:rsidRDefault="00770399" w:rsidP="00E05ABB">
            <w:pPr>
              <w:widowControl w:val="0"/>
              <w:spacing w:before="100" w:after="120" w:afterAutospacing="0"/>
              <w:ind w:left="0" w:firstLine="0"/>
              <w:contextualSpacing/>
              <w:cnfStyle w:val="000000100000"/>
              <w:rPr>
                <w:rFonts w:ascii="Times New Roman" w:hAnsi="Times New Roman" w:cs="Times New Roman"/>
                <w:lang w:val="cs-CZ"/>
              </w:rPr>
            </w:pPr>
            <w:r w:rsidRPr="00C773A2">
              <w:rPr>
                <w:rFonts w:ascii="Times New Roman" w:eastAsiaTheme="minorEastAsia" w:hAnsi="Times New Roman" w:cs="Times New Roman"/>
              </w:rPr>
              <w:t xml:space="preserve"> N[(-1)^{1/3}] a (</w:t>
            </w:r>
            <w:r w:rsidRPr="00C773A2">
              <w:rPr>
                <w:rFonts w:ascii="Times New Roman" w:hAnsi="Times New Roman" w:cs="Times New Roman"/>
                <w:lang w:val="cs-CZ"/>
              </w:rPr>
              <w:t>-1)^(2/3)</w:t>
            </w:r>
            <w:r>
              <w:rPr>
                <w:rFonts w:ascii="Times New Roman" w:hAnsi="Times New Roman" w:cs="Times New Roman"/>
                <w:lang w:val="cs-CZ"/>
              </w:rPr>
              <w:t>,</w:t>
            </w:r>
            <w:r w:rsidRPr="00C773A2">
              <w:rPr>
                <w:rFonts w:ascii="Times New Roman" w:hAnsi="Times New Roman" w:cs="Times New Roman"/>
                <w:lang w:val="cs-CZ"/>
              </w:rPr>
              <w:t xml:space="preserve">   </w:t>
            </w:r>
          </w:p>
          <w:p w:rsidR="00770399" w:rsidRPr="00C773A2" w:rsidRDefault="00770399" w:rsidP="00E05ABB">
            <w:pPr>
              <w:widowControl w:val="0"/>
              <w:spacing w:before="100" w:after="120" w:afterAutospacing="0"/>
              <w:ind w:left="0" w:firstLine="0"/>
              <w:contextualSpacing/>
              <w:cnfStyle w:val="000000100000"/>
              <w:rPr>
                <w:rFonts w:ascii="Times New Roman" w:hAnsi="Times New Roman" w:cs="Times New Roman"/>
              </w:rPr>
            </w:pPr>
            <w:r w:rsidRPr="00C773A2">
              <w:rPr>
                <w:rFonts w:ascii="Times New Roman" w:hAnsi="Times New Roman" w:cs="Times New Roman"/>
                <w:lang w:val="cs-CZ"/>
              </w:rPr>
              <w:t>3/2===1.5  False?</w:t>
            </w:r>
            <w:r>
              <w:rPr>
                <w:rFonts w:ascii="Times New Roman" w:hAnsi="Times New Roman" w:cs="Times New Roman"/>
                <w:lang w:val="cs-CZ"/>
              </w:rPr>
              <w:t>,</w:t>
            </w:r>
            <w:hyperlink r:id="rId22" w:history="1">
              <w:r w:rsidRPr="00587F1C">
                <w:rPr>
                  <w:rStyle w:val="Hypertextovodkaz"/>
                  <w:rFonts w:ascii="Times New Roman" w:hAnsi="Times New Roman" w:cs="Times New Roman"/>
                  <w:lang w:val="cs-CZ"/>
                </w:rPr>
                <w:t xml:space="preserve"> N[3/2]===1.5 True</w:t>
              </w:r>
            </w:hyperlink>
          </w:p>
        </w:tc>
      </w:tr>
      <w:tr w:rsidR="00770399" w:rsidRPr="00C773A2" w:rsidTr="00E05ABB">
        <w:trPr>
          <w:trHeight w:val="1256"/>
          <w:jc w:val="center"/>
        </w:trPr>
        <w:tc>
          <w:tcPr>
            <w:cnfStyle w:val="001000000000"/>
            <w:tcW w:w="4244" w:type="dxa"/>
            <w:vAlign w:val="center"/>
          </w:tcPr>
          <w:p w:rsidR="00770399" w:rsidRPr="00C773A2" w:rsidRDefault="00770399" w:rsidP="00E05ABB">
            <w:pPr>
              <w:spacing w:before="100" w:after="100"/>
              <w:ind w:left="0" w:firstLine="0"/>
              <w:rPr>
                <w:rFonts w:ascii="Times New Roman" w:hAnsi="Times New Roman" w:cs="Times New Roman"/>
                <w:b w:val="0"/>
                <w:lang w:val="cs-CZ"/>
              </w:rPr>
            </w:pPr>
            <w:r w:rsidRPr="00C773A2">
              <w:rPr>
                <w:rFonts w:ascii="Times New Roman" w:hAnsi="Times New Roman" w:cs="Times New Roman"/>
                <w:b w:val="0"/>
                <w:lang w:val="cs-CZ"/>
              </w:rPr>
              <w:t xml:space="preserve">Řešení </w:t>
            </w:r>
            <w:proofErr w:type="gramStart"/>
            <w:r w:rsidRPr="00C773A2">
              <w:rPr>
                <w:rFonts w:ascii="Times New Roman" w:hAnsi="Times New Roman" w:cs="Times New Roman"/>
                <w:b w:val="0"/>
                <w:lang w:val="cs-CZ"/>
              </w:rPr>
              <w:t xml:space="preserve">rovnic  </w:t>
            </w:r>
            <w:hyperlink r:id="rId23" w:history="1">
              <w:r w:rsidRPr="00C773A2">
                <w:rPr>
                  <w:rStyle w:val="Hypertextovodkaz"/>
                  <w:rFonts w:ascii="Times New Roman" w:hAnsi="Times New Roman" w:cs="Times New Roman"/>
                  <w:b w:val="0"/>
                  <w:bCs w:val="0"/>
                  <w:lang w:val="cs-CZ"/>
                </w:rPr>
                <w:t>http</w:t>
              </w:r>
              <w:proofErr w:type="gramEnd"/>
              <w:r w:rsidRPr="00C773A2">
                <w:rPr>
                  <w:rStyle w:val="Hypertextovodkaz"/>
                  <w:rFonts w:ascii="Times New Roman" w:hAnsi="Times New Roman" w:cs="Times New Roman"/>
                  <w:b w:val="0"/>
                  <w:bCs w:val="0"/>
                  <w:lang w:val="cs-CZ"/>
                </w:rPr>
                <w:t>://www.wolframalpha.com/input/?i=x%5E2-2%3D0</w:t>
              </w:r>
            </w:hyperlink>
          </w:p>
        </w:tc>
        <w:tc>
          <w:tcPr>
            <w:tcW w:w="259" w:type="dxa"/>
            <w:tcBorders>
              <w:right w:val="single" w:sz="4" w:space="0" w:color="auto"/>
            </w:tcBorders>
            <w:vAlign w:val="center"/>
          </w:tcPr>
          <w:p w:rsidR="00770399" w:rsidRPr="00C773A2" w:rsidRDefault="00770399" w:rsidP="00E05ABB">
            <w:pPr>
              <w:ind w:left="0" w:firstLine="0"/>
              <w:jc w:val="both"/>
              <w:cnfStyle w:val="000000000000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4785" w:type="dxa"/>
            <w:tcBorders>
              <w:top w:val="single" w:sz="8" w:space="0" w:color="8064A2" w:themeColor="accent4"/>
              <w:left w:val="single" w:sz="4" w:space="0" w:color="auto"/>
              <w:bottom w:val="single" w:sz="8" w:space="0" w:color="8064A2" w:themeColor="accent4"/>
            </w:tcBorders>
            <w:vAlign w:val="center"/>
          </w:tcPr>
          <w:p w:rsidR="00770399" w:rsidRPr="00C773A2" w:rsidRDefault="00770399" w:rsidP="00E05ABB">
            <w:pPr>
              <w:ind w:left="0" w:firstLine="0"/>
              <w:jc w:val="both"/>
              <w:cnfStyle w:val="000000000000"/>
              <w:rPr>
                <w:rFonts w:ascii="Times New Roman" w:hAnsi="Times New Roman" w:cs="Times New Roman"/>
                <w:lang w:val="cs-CZ"/>
              </w:rPr>
            </w:pPr>
            <w:r w:rsidRPr="00CF14DB">
              <w:rPr>
                <w:rFonts w:ascii="Times New Roman" w:hAnsi="Times New Roman" w:cs="Times New Roman"/>
                <w:lang w:val="cs-CZ"/>
              </w:rPr>
              <w:t xml:space="preserve"> </w:t>
            </w:r>
            <w:hyperlink r:id="rId24" w:history="1">
              <w:r w:rsidRPr="00CF14DB">
                <w:rPr>
                  <w:rStyle w:val="Hypertextovodkaz"/>
                  <w:rFonts w:ascii="Times New Roman" w:hAnsi="Times New Roman" w:cs="Times New Roman"/>
                  <w:lang w:val="cs-CZ"/>
                </w:rPr>
                <w:t>(x-1.</w:t>
              </w:r>
              <w:proofErr w:type="gramStart"/>
              <w:r w:rsidRPr="00CF14DB">
                <w:rPr>
                  <w:rStyle w:val="Hypertextovodkaz"/>
                  <w:rFonts w:ascii="Times New Roman" w:hAnsi="Times New Roman" w:cs="Times New Roman"/>
                  <w:lang w:val="cs-CZ"/>
                </w:rPr>
                <w:t>4142135623730950488016887242096980785696718753769480)/(x-sqrt</w:t>
              </w:r>
              <w:proofErr w:type="gramEnd"/>
              <w:r w:rsidRPr="00CF14DB">
                <w:rPr>
                  <w:rStyle w:val="Hypertextovodkaz"/>
                  <w:rFonts w:ascii="Times New Roman" w:hAnsi="Times New Roman" w:cs="Times New Roman"/>
                  <w:lang w:val="cs-CZ"/>
                </w:rPr>
                <w:t>{2})=0</w:t>
              </w:r>
            </w:hyperlink>
            <w:r>
              <w:rPr>
                <w:rFonts w:ascii="Times New Roman" w:hAnsi="Times New Roman" w:cs="Times New Roman"/>
                <w:lang w:val="cs-CZ"/>
              </w:rPr>
              <w:t>, uberte desetinná místa</w:t>
            </w:r>
          </w:p>
        </w:tc>
      </w:tr>
      <w:tr w:rsidR="00770399" w:rsidRPr="00C773A2" w:rsidTr="00E05ABB">
        <w:trPr>
          <w:cnfStyle w:val="000000100000"/>
          <w:trHeight w:val="1403"/>
          <w:jc w:val="center"/>
        </w:trPr>
        <w:tc>
          <w:tcPr>
            <w:cnfStyle w:val="001000000000"/>
            <w:tcW w:w="4244" w:type="dxa"/>
            <w:vAlign w:val="center"/>
          </w:tcPr>
          <w:p w:rsidR="00770399" w:rsidRPr="00C773A2" w:rsidRDefault="00770399" w:rsidP="00E05ABB">
            <w:pPr>
              <w:pStyle w:val="Nadpis3"/>
              <w:widowControl w:val="0"/>
              <w:spacing w:before="100" w:afterAutospacing="0"/>
              <w:ind w:left="0" w:firstLine="0"/>
              <w:outlineLvl w:val="2"/>
              <w:rPr>
                <w:b w:val="0"/>
                <w:sz w:val="22"/>
                <w:szCs w:val="22"/>
              </w:rPr>
            </w:pPr>
            <w:r w:rsidRPr="00C773A2">
              <w:rPr>
                <w:b w:val="0"/>
                <w:sz w:val="22"/>
                <w:szCs w:val="22"/>
              </w:rPr>
              <w:t xml:space="preserve">Cardanovy vzorce </w:t>
            </w:r>
            <w:hyperlink r:id="rId25" w:history="1">
              <w:r w:rsidRPr="00C773A2">
                <w:rPr>
                  <w:rStyle w:val="Hypertextovodkaz"/>
                  <w:b w:val="0"/>
                  <w:bCs w:val="0"/>
                  <w:sz w:val="22"/>
                  <w:szCs w:val="22"/>
                </w:rPr>
                <w:t>http://mathworld.wolfram.com/CubicFormula.html</w:t>
              </w:r>
            </w:hyperlink>
          </w:p>
        </w:tc>
        <w:tc>
          <w:tcPr>
            <w:tcW w:w="259" w:type="dxa"/>
            <w:tcBorders>
              <w:right w:val="single" w:sz="4" w:space="0" w:color="auto"/>
            </w:tcBorders>
            <w:vAlign w:val="center"/>
          </w:tcPr>
          <w:p w:rsidR="00770399" w:rsidRPr="00C773A2" w:rsidRDefault="00770399" w:rsidP="00E05ABB">
            <w:pPr>
              <w:ind w:left="0" w:firstLine="0"/>
              <w:jc w:val="both"/>
              <w:cnfStyle w:val="000000100000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770399" w:rsidRPr="00C773A2" w:rsidRDefault="00770399" w:rsidP="00E05ABB">
            <w:pPr>
              <w:ind w:left="0" w:firstLine="0"/>
              <w:jc w:val="both"/>
              <w:cnfStyle w:val="000000100000"/>
              <w:rPr>
                <w:rFonts w:ascii="Times New Roman" w:hAnsi="Times New Roman" w:cs="Times New Roman"/>
                <w:lang w:val="cs-CZ"/>
              </w:rPr>
            </w:pPr>
            <w:hyperlink r:id="rId26" w:history="1">
              <w:r w:rsidRPr="00CF14DB">
                <w:rPr>
                  <w:rStyle w:val="Hypertextovodkaz"/>
                </w:rPr>
                <w:t>(sqrt(-1/27))^(1/3)+(- sqrt(-1/27))^(1/3)</w:t>
              </w:r>
            </w:hyperlink>
            <w:r w:rsidRPr="00C773A2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</w:tc>
      </w:tr>
      <w:tr w:rsidR="00770399" w:rsidRPr="00C773A2" w:rsidTr="00E05ABB">
        <w:trPr>
          <w:trHeight w:val="1014"/>
          <w:jc w:val="center"/>
        </w:trPr>
        <w:tc>
          <w:tcPr>
            <w:cnfStyle w:val="001000000000"/>
            <w:tcW w:w="4244" w:type="dxa"/>
            <w:vAlign w:val="center"/>
          </w:tcPr>
          <w:p w:rsidR="00770399" w:rsidRPr="00C773A2" w:rsidRDefault="00770399" w:rsidP="00E05ABB">
            <w:pPr>
              <w:ind w:left="0" w:firstLine="0"/>
              <w:rPr>
                <w:rFonts w:ascii="Times New Roman" w:hAnsi="Times New Roman" w:cs="Times New Roman"/>
                <w:b w:val="0"/>
                <w:lang w:val="cs-CZ"/>
              </w:rPr>
            </w:pPr>
            <w:r>
              <w:rPr>
                <w:rFonts w:ascii="Times New Roman" w:hAnsi="Times New Roman" w:cs="Times New Roman"/>
                <w:b w:val="0"/>
                <w:lang w:val="cs-CZ"/>
              </w:rPr>
              <w:t xml:space="preserve">Taylorova řada   </w:t>
            </w:r>
            <w:hyperlink r:id="rId27" w:history="1">
              <w:r w:rsidRPr="00587F1C">
                <w:rPr>
                  <w:rStyle w:val="Hypertextovodkaz"/>
                  <w:rFonts w:ascii="Times New Roman" w:hAnsi="Times New Roman" w:cs="Times New Roman"/>
                  <w:b w:val="0"/>
                  <w:bCs w:val="0"/>
                  <w:lang w:val="cs-CZ"/>
                </w:rPr>
                <w:t xml:space="preserve"> taylor series e^x</w:t>
              </w:r>
            </w:hyperlink>
          </w:p>
        </w:tc>
        <w:tc>
          <w:tcPr>
            <w:tcW w:w="259" w:type="dxa"/>
            <w:tcBorders>
              <w:right w:val="single" w:sz="4" w:space="0" w:color="auto"/>
            </w:tcBorders>
            <w:vAlign w:val="center"/>
          </w:tcPr>
          <w:p w:rsidR="00770399" w:rsidRPr="00C773A2" w:rsidRDefault="00770399" w:rsidP="00E05ABB">
            <w:pPr>
              <w:ind w:left="0" w:firstLine="0"/>
              <w:jc w:val="both"/>
              <w:cnfStyle w:val="000000000000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770399" w:rsidRPr="00C773A2" w:rsidRDefault="00770399" w:rsidP="00E05ABB">
            <w:pPr>
              <w:spacing w:before="100" w:afterAutospacing="0"/>
              <w:ind w:left="0" w:firstLine="0"/>
              <w:cnfStyle w:val="000000000000"/>
              <w:rPr>
                <w:rFonts w:ascii="Times New Roman" w:hAnsi="Times New Roman" w:cs="Times New Roman"/>
                <w:lang w:val="cs-CZ"/>
              </w:rPr>
            </w:pPr>
            <w:hyperlink r:id="rId28" w:history="1">
              <w:r w:rsidRPr="00587F1C">
                <w:rPr>
                  <w:rStyle w:val="Hypertextovodkaz"/>
                </w:rPr>
                <w:t>sum (x)^3/(</w:t>
              </w:r>
              <w:r w:rsidRPr="00587F1C">
                <w:rPr>
                  <w:rStyle w:val="Hypertextovodkaz"/>
                </w:rPr>
                <w:t>1</w:t>
              </w:r>
              <w:r w:rsidRPr="00587F1C">
                <w:rPr>
                  <w:rStyle w:val="Hypertextovodkaz"/>
                </w:rPr>
                <w:t>+2x^2)^n, n=1..infinity</w:t>
              </w:r>
            </w:hyperlink>
            <w:r>
              <w:rPr>
                <w:rFonts w:ascii="Times New Roman" w:hAnsi="Times New Roman" w:cs="Times New Roman"/>
                <w:lang w:val="cs-CZ"/>
              </w:rPr>
              <w:t>,                  nezapomenout  na  podmínku</w:t>
            </w:r>
          </w:p>
        </w:tc>
      </w:tr>
      <w:tr w:rsidR="00770399" w:rsidRPr="00C773A2" w:rsidTr="00E05ABB">
        <w:trPr>
          <w:cnfStyle w:val="000000100000"/>
          <w:trHeight w:val="1290"/>
          <w:jc w:val="center"/>
        </w:trPr>
        <w:tc>
          <w:tcPr>
            <w:cnfStyle w:val="001000000000"/>
            <w:tcW w:w="4244" w:type="dxa"/>
            <w:vAlign w:val="center"/>
          </w:tcPr>
          <w:p w:rsidR="00770399" w:rsidRPr="00C773A2" w:rsidRDefault="00770399" w:rsidP="00E05ABB">
            <w:pPr>
              <w:ind w:left="0" w:firstLine="0"/>
              <w:jc w:val="both"/>
              <w:rPr>
                <w:rFonts w:ascii="Times New Roman" w:hAnsi="Times New Roman" w:cs="Times New Roman"/>
                <w:b w:val="0"/>
                <w:lang w:val="cs-CZ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lang w:val="cs-CZ"/>
              </w:rPr>
              <w:t xml:space="preserve">Funkce    </w:t>
            </w:r>
            <w:hyperlink r:id="rId29" w:history="1">
              <w:r w:rsidRPr="00587F1C">
                <w:rPr>
                  <w:rStyle w:val="Hypertextovodkaz"/>
                  <w:rFonts w:ascii="Times New Roman" w:hAnsi="Times New Roman" w:cs="Times New Roman"/>
                  <w:b w:val="0"/>
                  <w:bCs w:val="0"/>
                  <w:lang w:val="cs-CZ"/>
                </w:rPr>
                <w:t>inverse</w:t>
              </w:r>
              <w:proofErr w:type="gramEnd"/>
              <w:r w:rsidRPr="00587F1C">
                <w:rPr>
                  <w:rStyle w:val="Hypertextovodkaz"/>
                  <w:rFonts w:ascii="Times New Roman" w:hAnsi="Times New Roman" w:cs="Times New Roman"/>
                  <w:b w:val="0"/>
                  <w:bCs w:val="0"/>
                  <w:lang w:val="cs-CZ"/>
                </w:rPr>
                <w:t xml:space="preserve"> function of x^3</w:t>
              </w:r>
            </w:hyperlink>
          </w:p>
        </w:tc>
        <w:tc>
          <w:tcPr>
            <w:tcW w:w="259" w:type="dxa"/>
            <w:tcBorders>
              <w:right w:val="single" w:sz="4" w:space="0" w:color="auto"/>
            </w:tcBorders>
            <w:vAlign w:val="center"/>
          </w:tcPr>
          <w:p w:rsidR="00770399" w:rsidRPr="00C773A2" w:rsidRDefault="00770399" w:rsidP="00E05ABB">
            <w:pPr>
              <w:ind w:left="0" w:firstLine="0"/>
              <w:jc w:val="both"/>
              <w:cnfStyle w:val="000000100000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770399" w:rsidRDefault="00770399" w:rsidP="00E05ABB">
            <w:pPr>
              <w:spacing w:before="100" w:afterAutospacing="0"/>
              <w:ind w:left="0" w:firstLine="0"/>
              <w:cnfStyle w:val="000000100000"/>
              <w:rPr>
                <w:rFonts w:ascii="Times New Roman" w:hAnsi="Times New Roman" w:cs="Times New Roman"/>
                <w:lang w:val="cs-CZ"/>
              </w:rPr>
            </w:pPr>
            <w:r w:rsidRPr="00C773A2">
              <w:rPr>
                <w:rFonts w:ascii="Times New Roman" w:hAnsi="Times New Roman" w:cs="Times New Roman"/>
                <w:lang w:val="cs-CZ"/>
              </w:rPr>
              <w:t xml:space="preserve">Zaměň 16 za 6 </w:t>
            </w:r>
          </w:p>
          <w:p w:rsidR="00770399" w:rsidRPr="00C773A2" w:rsidRDefault="00770399" w:rsidP="00E05ABB">
            <w:pPr>
              <w:spacing w:before="100" w:afterAutospacing="0"/>
              <w:ind w:left="0" w:firstLine="0"/>
              <w:cnfStyle w:val="000000100000"/>
              <w:rPr>
                <w:rFonts w:ascii="Times New Roman" w:hAnsi="Times New Roman" w:cs="Times New Roman"/>
                <w:lang w:val="cs-CZ"/>
              </w:rPr>
            </w:pPr>
            <w:hyperlink r:id="rId30" w:history="1">
              <w:r w:rsidRPr="00587F1C">
                <w:rPr>
                  <w:rStyle w:val="Hypertextovodkaz"/>
                  <w:rFonts w:ascii="Times New Roman" w:hAnsi="Times New Roman" w:cs="Times New Roman"/>
                  <w:lang w:val="cs-CZ"/>
                </w:rPr>
                <w:t xml:space="preserve"> Log[Abs[x - 5]]*Exp[x] + 100; x from 2 to 16</w:t>
              </w:r>
            </w:hyperlink>
          </w:p>
        </w:tc>
      </w:tr>
      <w:tr w:rsidR="00770399" w:rsidRPr="00C773A2" w:rsidTr="00E05ABB">
        <w:trPr>
          <w:trHeight w:val="699"/>
          <w:jc w:val="center"/>
        </w:trPr>
        <w:tc>
          <w:tcPr>
            <w:cnfStyle w:val="001000000000"/>
            <w:tcW w:w="4244" w:type="dxa"/>
            <w:vAlign w:val="center"/>
          </w:tcPr>
          <w:p w:rsidR="00770399" w:rsidRPr="00C773A2" w:rsidRDefault="00770399" w:rsidP="00E05ABB">
            <w:pPr>
              <w:ind w:left="0" w:firstLine="0"/>
              <w:jc w:val="both"/>
              <w:rPr>
                <w:rFonts w:ascii="Times New Roman" w:hAnsi="Times New Roman" w:cs="Times New Roman"/>
                <w:b w:val="0"/>
                <w:lang w:val="cs-CZ"/>
              </w:rPr>
            </w:pPr>
            <w:r w:rsidRPr="00FC6038">
              <w:rPr>
                <w:rFonts w:ascii="Times New Roman" w:hAnsi="Times New Roman" w:cs="Times New Roman"/>
                <w:b w:val="0"/>
                <w:bCs w:val="0"/>
                <w:lang w:val="cs-CZ"/>
              </w:rPr>
              <w:t>\i</w:t>
            </w:r>
            <w:r w:rsidRPr="00FC6038">
              <w:rPr>
                <w:rFonts w:ascii="Times New Roman" w:hAnsi="Times New Roman" w:cs="Times New Roman"/>
                <w:b w:val="0"/>
                <w:bCs w:val="0"/>
                <w:lang w:val="cs-CZ"/>
              </w:rPr>
              <w:t>n</w:t>
            </w:r>
            <w:r w:rsidRPr="00FC6038">
              <w:rPr>
                <w:rFonts w:ascii="Times New Roman" w:hAnsi="Times New Roman" w:cs="Times New Roman"/>
                <w:b w:val="0"/>
                <w:bCs w:val="0"/>
                <w:lang w:val="cs-CZ"/>
              </w:rPr>
              <w:t>t sgn</w:t>
            </w:r>
            <w:r w:rsidRPr="00FC6038">
              <w:rPr>
                <w:rFonts w:ascii="Times New Roman" w:hAnsi="Times New Roman" w:cs="Times New Roman"/>
                <w:b w:val="0"/>
                <w:bCs w:val="0"/>
                <w:lang w:val="cs-CZ"/>
              </w:rPr>
              <w:t xml:space="preserve"> </w:t>
            </w:r>
            <w:r w:rsidRPr="00FC6038">
              <w:rPr>
                <w:rFonts w:ascii="Times New Roman" w:hAnsi="Times New Roman" w:cs="Times New Roman"/>
                <w:b w:val="0"/>
                <w:bCs w:val="0"/>
                <w:lang w:val="cs-CZ"/>
              </w:rPr>
              <w:t>x dx</w:t>
            </w:r>
            <w:r w:rsidRPr="00C773A2">
              <w:rPr>
                <w:rFonts w:ascii="Times New Roman" w:hAnsi="Times New Roman" w:cs="Times New Roman"/>
                <w:b w:val="0"/>
                <w:lang w:val="cs-CZ"/>
              </w:rPr>
              <w:t xml:space="preserve"> =|x|,</w:t>
            </w:r>
            <w:r>
              <w:rPr>
                <w:rFonts w:ascii="Times New Roman" w:hAnsi="Times New Roman" w:cs="Times New Roman"/>
                <w:b w:val="0"/>
                <w:lang w:val="cs-CZ"/>
              </w:rPr>
              <w:t xml:space="preserve"> </w:t>
            </w:r>
            <w:r w:rsidRPr="00C773A2">
              <w:rPr>
                <w:rFonts w:ascii="Times New Roman" w:hAnsi="Times New Roman" w:cs="Times New Roman"/>
                <w:b w:val="0"/>
                <w:lang w:val="cs-CZ"/>
              </w:rPr>
              <w:t xml:space="preserve">- zobecněná prim. </w:t>
            </w:r>
            <w:proofErr w:type="gramStart"/>
            <w:r>
              <w:rPr>
                <w:rFonts w:ascii="Times New Roman" w:hAnsi="Times New Roman" w:cs="Times New Roman"/>
                <w:b w:val="0"/>
                <w:lang w:val="cs-CZ"/>
              </w:rPr>
              <w:t>funkce</w:t>
            </w:r>
            <w:proofErr w:type="gramEnd"/>
            <w:r>
              <w:rPr>
                <w:rFonts w:ascii="Times New Roman" w:hAnsi="Times New Roman" w:cs="Times New Roman"/>
                <w:b w:val="0"/>
                <w:lang w:val="cs-CZ"/>
              </w:rPr>
              <w:t xml:space="preserve"> </w:t>
            </w:r>
          </w:p>
        </w:tc>
        <w:tc>
          <w:tcPr>
            <w:tcW w:w="259" w:type="dxa"/>
            <w:tcBorders>
              <w:right w:val="single" w:sz="4" w:space="0" w:color="auto"/>
            </w:tcBorders>
            <w:vAlign w:val="center"/>
          </w:tcPr>
          <w:p w:rsidR="00770399" w:rsidRPr="00C773A2" w:rsidRDefault="00770399" w:rsidP="00E05ABB">
            <w:pPr>
              <w:ind w:left="0" w:firstLine="0"/>
              <w:jc w:val="both"/>
              <w:cnfStyle w:val="000000000000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770399" w:rsidRPr="00C773A2" w:rsidRDefault="00770399" w:rsidP="00E05ABB">
            <w:pPr>
              <w:spacing w:afterAutospacing="0"/>
              <w:ind w:left="0" w:firstLine="0"/>
              <w:cnfStyle w:val="000000000000"/>
              <w:rPr>
                <w:rFonts w:ascii="Times New Roman" w:hAnsi="Times New Roman" w:cs="Times New Roman"/>
                <w:lang w:val="cs-CZ"/>
              </w:rPr>
            </w:pPr>
            <w:hyperlink r:id="rId31" w:history="1">
              <w:r w:rsidRPr="00FC6038">
                <w:rPr>
                  <w:rStyle w:val="Hypertextovodkaz"/>
                </w:rPr>
                <w:t xml:space="preserve">integrate(sgn x ) </w:t>
              </w:r>
            </w:hyperlink>
            <w:r>
              <w:rPr>
                <w:rFonts w:ascii="Times New Roman" w:hAnsi="Times New Roman" w:cs="Times New Roman"/>
                <w:lang w:val="cs-CZ"/>
              </w:rPr>
              <w:t xml:space="preserve"> (v dokumentaci je sign),             </w:t>
            </w:r>
            <w:r w:rsidRPr="00C773A2">
              <w:rPr>
                <w:rFonts w:ascii="Times New Roman" w:hAnsi="Times New Roman" w:cs="Times New Roman"/>
                <w:lang w:val="cs-CZ"/>
              </w:rPr>
              <w:t>y‘=sgn x řeší jinak</w:t>
            </w:r>
          </w:p>
        </w:tc>
      </w:tr>
      <w:tr w:rsidR="00770399" w:rsidRPr="00C773A2" w:rsidTr="00E05ABB">
        <w:trPr>
          <w:cnfStyle w:val="000000100000"/>
          <w:trHeight w:val="484"/>
          <w:jc w:val="center"/>
        </w:trPr>
        <w:tc>
          <w:tcPr>
            <w:cnfStyle w:val="001000000000"/>
            <w:tcW w:w="4244" w:type="dxa"/>
            <w:vAlign w:val="center"/>
          </w:tcPr>
          <w:p w:rsidR="00770399" w:rsidRPr="002702FD" w:rsidRDefault="00770399" w:rsidP="00E05ABB">
            <w:pPr>
              <w:autoSpaceDE w:val="0"/>
              <w:autoSpaceDN w:val="0"/>
              <w:adjustRightInd w:val="0"/>
              <w:spacing w:after="360"/>
              <w:ind w:left="6" w:firstLine="567"/>
              <w:jc w:val="both"/>
              <w:rPr>
                <w:rFonts w:ascii="Times New Roman" w:hAnsi="Times New Roman" w:cs="Times New Roman"/>
                <w:b w:val="0"/>
                <w:lang w:val="cs-CZ"/>
              </w:rPr>
            </w:pPr>
            <w:hyperlink r:id="rId32" w:history="1">
              <w:r w:rsidRPr="002702FD">
                <w:rPr>
                  <w:rStyle w:val="Hypertextovodkaz"/>
                  <w:rFonts w:ascii="Times New Roman" w:hAnsi="Times New Roman" w:cs="Times New Roman"/>
                  <w:b w:val="0"/>
                </w:rPr>
                <w:t>Limity fu</w:t>
              </w:r>
              <w:r w:rsidRPr="002702FD">
                <w:rPr>
                  <w:rStyle w:val="Hypertextovodkaz"/>
                  <w:rFonts w:ascii="Times New Roman" w:hAnsi="Times New Roman" w:cs="Times New Roman"/>
                  <w:b w:val="0"/>
                </w:rPr>
                <w:t>n</w:t>
              </w:r>
              <w:r w:rsidRPr="002702FD">
                <w:rPr>
                  <w:rStyle w:val="Hypertextovodkaz"/>
                  <w:rFonts w:ascii="Times New Roman" w:hAnsi="Times New Roman" w:cs="Times New Roman"/>
                  <w:b w:val="0"/>
                </w:rPr>
                <w:t>kcí</w:t>
              </w:r>
            </w:hyperlink>
            <w:r w:rsidRPr="002702FD">
              <w:rPr>
                <w:rFonts w:ascii="Times New Roman" w:hAnsi="Times New Roman" w:cs="Times New Roman"/>
                <w:b w:val="0"/>
                <w:color w:val="000000"/>
              </w:rPr>
              <w:t xml:space="preserve">  </w:t>
            </w:r>
          </w:p>
        </w:tc>
        <w:tc>
          <w:tcPr>
            <w:tcW w:w="259" w:type="dxa"/>
            <w:tcBorders>
              <w:right w:val="single" w:sz="4" w:space="0" w:color="auto"/>
            </w:tcBorders>
            <w:vAlign w:val="center"/>
          </w:tcPr>
          <w:p w:rsidR="00770399" w:rsidRPr="00C773A2" w:rsidRDefault="00770399" w:rsidP="00E05ABB">
            <w:pPr>
              <w:ind w:left="0" w:firstLine="0"/>
              <w:jc w:val="both"/>
              <w:cnfStyle w:val="000000100000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770399" w:rsidRDefault="00770399" w:rsidP="00E05ABB">
            <w:pPr>
              <w:spacing w:afterAutospacing="0"/>
              <w:ind w:left="0" w:firstLine="0"/>
              <w:cnfStyle w:val="000000100000"/>
            </w:pPr>
          </w:p>
        </w:tc>
      </w:tr>
    </w:tbl>
    <w:p w:rsidR="00770399" w:rsidRDefault="00770399" w:rsidP="00C773A2">
      <w:pPr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770399" w:rsidRDefault="00770399" w:rsidP="00C773A2">
      <w:pPr>
        <w:jc w:val="center"/>
        <w:rPr>
          <w:rFonts w:ascii="Times New Roman" w:hAnsi="Times New Roman" w:cs="Times New Roman"/>
          <w:sz w:val="28"/>
          <w:szCs w:val="28"/>
          <w:lang w:val="cs-CZ"/>
        </w:rPr>
      </w:pPr>
    </w:p>
    <w:p w:rsidR="00C773A2" w:rsidRPr="00C773A2" w:rsidRDefault="00C773A2" w:rsidP="00C773A2">
      <w:pPr>
        <w:jc w:val="center"/>
        <w:rPr>
          <w:rFonts w:ascii="Times New Roman" w:hAnsi="Times New Roman" w:cs="Times New Roman"/>
          <w:sz w:val="28"/>
          <w:szCs w:val="28"/>
          <w:lang w:val="cs-CZ"/>
        </w:rPr>
      </w:pPr>
      <w:r w:rsidRPr="00C773A2">
        <w:rPr>
          <w:rFonts w:ascii="Times New Roman" w:hAnsi="Times New Roman" w:cs="Times New Roman"/>
          <w:sz w:val="28"/>
          <w:szCs w:val="28"/>
          <w:lang w:val="cs-CZ"/>
        </w:rPr>
        <w:lastRenderedPageBreak/>
        <w:t>Workshop 2012</w:t>
      </w:r>
    </w:p>
    <w:p w:rsidR="00E45EAC" w:rsidRPr="00C773A2" w:rsidRDefault="00E45EAC" w:rsidP="00226270">
      <w:pPr>
        <w:jc w:val="both"/>
        <w:rPr>
          <w:rFonts w:ascii="Times New Roman" w:hAnsi="Times New Roman" w:cs="Times New Roman"/>
          <w:lang w:val="cs-CZ"/>
        </w:rPr>
      </w:pPr>
      <w:r w:rsidRPr="00C773A2">
        <w:rPr>
          <w:rFonts w:ascii="Times New Roman" w:hAnsi="Times New Roman" w:cs="Times New Roman"/>
          <w:lang w:val="cs-CZ"/>
        </w:rPr>
        <w:t xml:space="preserve">Základní adresa pro výpočty - </w:t>
      </w:r>
      <w:hyperlink w:history="1">
        <w:r w:rsidR="001711FB" w:rsidRPr="00C773A2">
          <w:rPr>
            <w:rStyle w:val="Hypertextovodkaz"/>
            <w:rFonts w:ascii="Times New Roman" w:hAnsi="Times New Roman" w:cs="Times New Roman"/>
            <w:lang w:val="cs-CZ"/>
          </w:rPr>
          <w:t>http://www.wolframalph a.com/</w:t>
        </w:r>
      </w:hyperlink>
      <w:r w:rsidRPr="00C773A2">
        <w:rPr>
          <w:rFonts w:ascii="Times New Roman" w:hAnsi="Times New Roman" w:cs="Times New Roman"/>
          <w:lang w:val="cs-CZ"/>
        </w:rPr>
        <w:t xml:space="preserve">  a nejen výpočty (zadejte Plzeň).</w:t>
      </w:r>
    </w:p>
    <w:p w:rsidR="000E1EB9" w:rsidRPr="00C773A2" w:rsidRDefault="000E1EB9" w:rsidP="00226270">
      <w:pPr>
        <w:spacing w:line="240" w:lineRule="auto"/>
        <w:jc w:val="both"/>
        <w:rPr>
          <w:rFonts w:ascii="Times New Roman" w:hAnsi="Times New Roman" w:cs="Times New Roman"/>
          <w:lang w:val="cs-CZ"/>
        </w:rPr>
      </w:pPr>
      <w:r w:rsidRPr="00C773A2">
        <w:rPr>
          <w:rFonts w:ascii="Times New Roman" w:hAnsi="Times New Roman" w:cs="Times New Roman"/>
          <w:lang w:val="cs-CZ"/>
        </w:rPr>
        <w:t xml:space="preserve">První krok - </w:t>
      </w:r>
      <w:hyperlink r:id="rId33" w:history="1">
        <w:r w:rsidR="00A10B74" w:rsidRPr="00C773A2">
          <w:rPr>
            <w:rStyle w:val="Hypertextovodkaz"/>
            <w:rFonts w:ascii="Times New Roman" w:hAnsi="Times New Roman" w:cs="Times New Roman"/>
            <w:lang w:val="cs-CZ"/>
          </w:rPr>
          <w:t>http://www.wolframalpha.com/examples/Math.html</w:t>
        </w:r>
      </w:hyperlink>
    </w:p>
    <w:p w:rsidR="00653FE8" w:rsidRPr="00C773A2" w:rsidRDefault="00653FE8" w:rsidP="00226270">
      <w:pPr>
        <w:spacing w:after="240" w:line="240" w:lineRule="auto"/>
        <w:jc w:val="both"/>
        <w:rPr>
          <w:rFonts w:ascii="Times New Roman" w:hAnsi="Times New Roman" w:cs="Times New Roman"/>
          <w:lang w:val="cs-CZ"/>
        </w:rPr>
      </w:pPr>
    </w:p>
    <w:p w:rsidR="00653FE8" w:rsidRPr="00C773A2" w:rsidRDefault="0028302B" w:rsidP="00226270">
      <w:pPr>
        <w:pStyle w:val="Nadpis3"/>
        <w:keepNext/>
        <w:numPr>
          <w:ilvl w:val="0"/>
          <w:numId w:val="2"/>
        </w:numPr>
        <w:spacing w:line="360" w:lineRule="auto"/>
        <w:jc w:val="both"/>
      </w:pPr>
      <w:r w:rsidRPr="00C773A2">
        <w:rPr>
          <w:b w:val="0"/>
          <w:sz w:val="20"/>
          <w:szCs w:val="20"/>
        </w:rPr>
        <w:t>Základní operace  (</w:t>
      </w:r>
      <w:hyperlink r:id="rId34" w:history="1">
        <w:r w:rsidR="00A10B74" w:rsidRPr="00C773A2">
          <w:rPr>
            <w:rStyle w:val="Hypertextovodkaz"/>
            <w:b w:val="0"/>
            <w:sz w:val="20"/>
            <w:szCs w:val="20"/>
          </w:rPr>
          <w:t>Elementary Mathematics</w:t>
        </w:r>
      </w:hyperlink>
      <w:r w:rsidRPr="00C773A2">
        <w:rPr>
          <w:b w:val="0"/>
          <w:sz w:val="20"/>
          <w:szCs w:val="20"/>
        </w:rPr>
        <w:t>)</w:t>
      </w:r>
      <w:r w:rsidR="00A6628A" w:rsidRPr="00C773A2">
        <w:rPr>
          <w:b w:val="0"/>
          <w:sz w:val="20"/>
          <w:szCs w:val="20"/>
        </w:rPr>
        <w:t xml:space="preserve">  </w:t>
      </w:r>
      <w:r w:rsidR="003974F6" w:rsidRPr="00C773A2">
        <w:rPr>
          <w:b w:val="0"/>
          <w:sz w:val="20"/>
          <w:szCs w:val="20"/>
        </w:rPr>
        <w:t xml:space="preserve">–  </w:t>
      </w:r>
      <w:r w:rsidR="00A6628A" w:rsidRPr="00C773A2">
        <w:rPr>
          <w:b w:val="0"/>
          <w:sz w:val="20"/>
          <w:szCs w:val="20"/>
        </w:rPr>
        <w:t xml:space="preserve">funguje „texovská“ syntaxe  </w:t>
      </w:r>
      <w:proofErr w:type="gramStart"/>
      <w:r w:rsidR="00771043" w:rsidRPr="00C773A2">
        <w:rPr>
          <w:b w:val="0"/>
          <w:sz w:val="20"/>
          <w:szCs w:val="20"/>
        </w:rPr>
        <w:t>2</w:t>
      </w:r>
      <w:r w:rsidR="00771043" w:rsidRPr="00C773A2">
        <w:rPr>
          <w:b w:val="0"/>
          <w:sz w:val="20"/>
          <w:szCs w:val="20"/>
          <w:lang w:val="en-US"/>
        </w:rPr>
        <w:t xml:space="preserve">^3, </w:t>
      </w:r>
      <w:r w:rsidR="00A6628A" w:rsidRPr="00C773A2">
        <w:rPr>
          <w:b w:val="0"/>
          <w:sz w:val="20"/>
          <w:szCs w:val="20"/>
        </w:rPr>
        <w:t xml:space="preserve"> \sqrt</w:t>
      </w:r>
      <w:proofErr w:type="gramEnd"/>
      <w:r w:rsidR="00A6628A" w:rsidRPr="00C773A2">
        <w:rPr>
          <w:b w:val="0"/>
          <w:sz w:val="20"/>
          <w:szCs w:val="20"/>
        </w:rPr>
        <w:t>[3]{8}</w:t>
      </w:r>
      <w:r w:rsidR="00A43391" w:rsidRPr="00C773A2">
        <w:rPr>
          <w:b w:val="0"/>
          <w:sz w:val="20"/>
          <w:szCs w:val="20"/>
        </w:rPr>
        <w:t>.</w:t>
      </w:r>
    </w:p>
    <w:p w:rsidR="00A10B74" w:rsidRPr="00C773A2" w:rsidRDefault="00771043" w:rsidP="00226270">
      <w:pPr>
        <w:pStyle w:val="Nadpis3"/>
        <w:keepNext/>
        <w:numPr>
          <w:ilvl w:val="0"/>
          <w:numId w:val="2"/>
        </w:numPr>
        <w:spacing w:line="360" w:lineRule="auto"/>
        <w:ind w:left="714" w:hanging="357"/>
        <w:jc w:val="both"/>
        <w:rPr>
          <w:b w:val="0"/>
          <w:sz w:val="20"/>
          <w:szCs w:val="20"/>
        </w:rPr>
      </w:pPr>
      <w:r w:rsidRPr="00C773A2">
        <w:rPr>
          <w:b w:val="0"/>
          <w:sz w:val="20"/>
          <w:szCs w:val="20"/>
        </w:rPr>
        <w:t>Pr</w:t>
      </w:r>
      <w:r w:rsidR="00566CD6" w:rsidRPr="00C773A2">
        <w:rPr>
          <w:b w:val="0"/>
          <w:sz w:val="20"/>
          <w:szCs w:val="20"/>
        </w:rPr>
        <w:t>á</w:t>
      </w:r>
      <w:r w:rsidRPr="00C773A2">
        <w:rPr>
          <w:b w:val="0"/>
          <w:sz w:val="20"/>
          <w:szCs w:val="20"/>
        </w:rPr>
        <w:t>ce s</w:t>
      </w:r>
      <w:r w:rsidR="00566CD6" w:rsidRPr="00C773A2">
        <w:rPr>
          <w:b w:val="0"/>
          <w:sz w:val="20"/>
          <w:szCs w:val="20"/>
        </w:rPr>
        <w:t> čí</w:t>
      </w:r>
      <w:r w:rsidRPr="00C773A2">
        <w:rPr>
          <w:b w:val="0"/>
          <w:sz w:val="20"/>
          <w:szCs w:val="20"/>
        </w:rPr>
        <w:t>sly</w:t>
      </w:r>
      <w:r w:rsidR="00566CD6" w:rsidRPr="00C773A2">
        <w:rPr>
          <w:b w:val="0"/>
          <w:sz w:val="20"/>
          <w:szCs w:val="20"/>
        </w:rPr>
        <w:t xml:space="preserve"> (</w:t>
      </w:r>
      <w:hyperlink r:id="rId35" w:history="1">
        <w:r w:rsidR="00A10B74" w:rsidRPr="00C773A2">
          <w:rPr>
            <w:rStyle w:val="Hypertextovodkaz"/>
            <w:b w:val="0"/>
            <w:sz w:val="20"/>
            <w:szCs w:val="20"/>
          </w:rPr>
          <w:t>Numbers</w:t>
        </w:r>
      </w:hyperlink>
      <w:r w:rsidR="00566CD6" w:rsidRPr="00C773A2">
        <w:rPr>
          <w:b w:val="0"/>
          <w:sz w:val="20"/>
          <w:szCs w:val="20"/>
        </w:rPr>
        <w:t>) –</w:t>
      </w:r>
      <w:r w:rsidR="00A54358" w:rsidRPr="00C773A2">
        <w:rPr>
          <w:b w:val="0"/>
          <w:sz w:val="20"/>
          <w:szCs w:val="20"/>
        </w:rPr>
        <w:t xml:space="preserve"> prvočíselný rozklad (</w:t>
      </w:r>
      <w:hyperlink r:id="rId36" w:history="1">
        <w:r w:rsidR="00A54358" w:rsidRPr="00C773A2">
          <w:rPr>
            <w:rStyle w:val="Hypertextovodkaz"/>
            <w:b w:val="0"/>
            <w:sz w:val="20"/>
            <w:szCs w:val="20"/>
          </w:rPr>
          <w:t>factor</w:t>
        </w:r>
      </w:hyperlink>
      <w:r w:rsidR="00A54358" w:rsidRPr="00C773A2">
        <w:rPr>
          <w:b w:val="0"/>
          <w:sz w:val="20"/>
          <w:szCs w:val="20"/>
        </w:rPr>
        <w:t>),</w:t>
      </w:r>
      <w:r w:rsidR="00566CD6" w:rsidRPr="00C773A2">
        <w:rPr>
          <w:b w:val="0"/>
          <w:sz w:val="20"/>
          <w:szCs w:val="20"/>
        </w:rPr>
        <w:t xml:space="preserve"> </w:t>
      </w:r>
      <w:r w:rsidR="00E774D4" w:rsidRPr="00C773A2">
        <w:rPr>
          <w:b w:val="0"/>
          <w:sz w:val="20"/>
          <w:szCs w:val="20"/>
        </w:rPr>
        <w:t xml:space="preserve"> </w:t>
      </w:r>
      <w:r w:rsidR="00566CD6" w:rsidRPr="00C773A2">
        <w:rPr>
          <w:b w:val="0"/>
          <w:sz w:val="20"/>
          <w:szCs w:val="20"/>
        </w:rPr>
        <w:t xml:space="preserve">největší společný dělitel  gcd(36, </w:t>
      </w:r>
      <w:proofErr w:type="gramStart"/>
      <w:r w:rsidR="00566CD6" w:rsidRPr="00C773A2">
        <w:rPr>
          <w:b w:val="0"/>
          <w:sz w:val="20"/>
          <w:szCs w:val="20"/>
        </w:rPr>
        <w:t>24),  nejmenší</w:t>
      </w:r>
      <w:proofErr w:type="gramEnd"/>
      <w:r w:rsidR="00566CD6" w:rsidRPr="00C773A2">
        <w:rPr>
          <w:b w:val="0"/>
          <w:sz w:val="20"/>
          <w:szCs w:val="20"/>
        </w:rPr>
        <w:t xml:space="preserve"> společný násobek  lcm(25,45), třetí odmocnina cbrt(</w:t>
      </w:r>
      <w:r w:rsidR="00B65C97" w:rsidRPr="00C773A2">
        <w:rPr>
          <w:b w:val="0"/>
          <w:sz w:val="20"/>
          <w:szCs w:val="20"/>
        </w:rPr>
        <w:t>-1</w:t>
      </w:r>
      <w:r w:rsidR="00566CD6" w:rsidRPr="00C773A2">
        <w:rPr>
          <w:b w:val="0"/>
          <w:sz w:val="20"/>
          <w:szCs w:val="20"/>
        </w:rPr>
        <w:t>)</w:t>
      </w:r>
      <w:r w:rsidR="00B65C97" w:rsidRPr="00C773A2">
        <w:rPr>
          <w:b w:val="0"/>
          <w:sz w:val="20"/>
          <w:szCs w:val="20"/>
        </w:rPr>
        <w:t xml:space="preserve"> dává komplexní číslo s nejmenším argumentem</w:t>
      </w:r>
      <w:r w:rsidR="00566CD6" w:rsidRPr="00C773A2">
        <w:rPr>
          <w:b w:val="0"/>
          <w:sz w:val="20"/>
          <w:szCs w:val="20"/>
        </w:rPr>
        <w:t>,</w:t>
      </w:r>
      <w:r w:rsidR="00C25241" w:rsidRPr="00C773A2">
        <w:rPr>
          <w:b w:val="0"/>
          <w:sz w:val="20"/>
          <w:szCs w:val="20"/>
        </w:rPr>
        <w:t xml:space="preserve">  rozvoj π - pi to 1000 digits</w:t>
      </w:r>
      <w:r w:rsidR="00A43391" w:rsidRPr="00C773A2">
        <w:rPr>
          <w:b w:val="0"/>
          <w:sz w:val="20"/>
          <w:szCs w:val="20"/>
        </w:rPr>
        <w:t>.</w:t>
      </w:r>
    </w:p>
    <w:p w:rsidR="00A43391" w:rsidRPr="00C773A2" w:rsidRDefault="00C25241" w:rsidP="00226270">
      <w:pPr>
        <w:pStyle w:val="Nadpis3"/>
        <w:keepNext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773A2">
        <w:rPr>
          <w:b w:val="0"/>
          <w:sz w:val="20"/>
          <w:szCs w:val="20"/>
        </w:rPr>
        <w:t>Grafy (</w:t>
      </w:r>
      <w:hyperlink r:id="rId37" w:history="1">
        <w:r w:rsidR="00A10B74" w:rsidRPr="00C773A2">
          <w:rPr>
            <w:rStyle w:val="Hypertextovodkaz"/>
            <w:b w:val="0"/>
            <w:sz w:val="20"/>
            <w:szCs w:val="20"/>
          </w:rPr>
          <w:t>Plotting &amp; Graphics</w:t>
        </w:r>
        <w:r w:rsidRPr="00C773A2">
          <w:rPr>
            <w:rStyle w:val="Hypertextovodkaz"/>
            <w:b w:val="0"/>
            <w:sz w:val="20"/>
            <w:szCs w:val="20"/>
          </w:rPr>
          <w:t>)</w:t>
        </w:r>
      </w:hyperlink>
      <w:r w:rsidR="00A10B74" w:rsidRPr="00C773A2">
        <w:rPr>
          <w:sz w:val="20"/>
          <w:szCs w:val="20"/>
        </w:rPr>
        <w:t xml:space="preserve"> </w:t>
      </w:r>
      <w:r w:rsidR="003974F6" w:rsidRPr="00C773A2">
        <w:rPr>
          <w:sz w:val="20"/>
          <w:szCs w:val="20"/>
        </w:rPr>
        <w:t xml:space="preserve"> </w:t>
      </w:r>
      <w:r w:rsidR="003974F6" w:rsidRPr="00C773A2">
        <w:rPr>
          <w:b w:val="0"/>
          <w:sz w:val="20"/>
          <w:szCs w:val="20"/>
        </w:rPr>
        <w:t xml:space="preserve">–  jiné značení funkcí </w:t>
      </w:r>
      <w:r w:rsidR="003E2843" w:rsidRPr="00C773A2">
        <w:rPr>
          <w:b w:val="0"/>
          <w:sz w:val="20"/>
          <w:szCs w:val="20"/>
        </w:rPr>
        <w:t>:</w:t>
      </w:r>
      <w:r w:rsidR="003974F6" w:rsidRPr="00C773A2">
        <w:rPr>
          <w:b w:val="0"/>
          <w:sz w:val="20"/>
          <w:szCs w:val="20"/>
        </w:rPr>
        <w:t xml:space="preserve">  tg </w:t>
      </w:r>
      <w:r w:rsidR="003974F6" w:rsidRPr="00C773A2">
        <w:rPr>
          <w:b w:val="0"/>
          <w:sz w:val="20"/>
          <w:szCs w:val="20"/>
        </w:rPr>
        <w:sym w:font="Mathematica1" w:char="F0AE"/>
      </w:r>
      <w:r w:rsidR="003974F6" w:rsidRPr="00C773A2">
        <w:rPr>
          <w:b w:val="0"/>
          <w:sz w:val="20"/>
          <w:szCs w:val="20"/>
        </w:rPr>
        <w:t xml:space="preserve"> </w:t>
      </w:r>
      <w:proofErr w:type="gramStart"/>
      <w:r w:rsidR="003974F6" w:rsidRPr="00C773A2">
        <w:rPr>
          <w:b w:val="0"/>
          <w:sz w:val="20"/>
          <w:szCs w:val="20"/>
          <w:lang w:val="en-US"/>
        </w:rPr>
        <w:t>tan,  ln</w:t>
      </w:r>
      <w:proofErr w:type="gramEnd"/>
      <w:r w:rsidR="003974F6" w:rsidRPr="00C773A2">
        <w:rPr>
          <w:b w:val="0"/>
          <w:sz w:val="20"/>
          <w:szCs w:val="20"/>
          <w:lang w:val="en-US"/>
        </w:rPr>
        <w:t xml:space="preserve"> </w:t>
      </w:r>
      <w:r w:rsidR="003974F6" w:rsidRPr="00C773A2">
        <w:rPr>
          <w:b w:val="0"/>
          <w:sz w:val="20"/>
          <w:szCs w:val="20"/>
          <w:lang w:val="en-US"/>
        </w:rPr>
        <w:sym w:font="Mathematica1" w:char="F0AE"/>
      </w:r>
      <w:r w:rsidR="003974F6" w:rsidRPr="00C773A2">
        <w:rPr>
          <w:b w:val="0"/>
          <w:sz w:val="20"/>
          <w:szCs w:val="20"/>
          <w:lang w:val="en-US"/>
        </w:rPr>
        <w:t xml:space="preserve"> log, grafy někdy obsahují asymptoty</w:t>
      </w:r>
      <w:r w:rsidR="003E2843" w:rsidRPr="00C773A2">
        <w:rPr>
          <w:b w:val="0"/>
          <w:sz w:val="20"/>
          <w:szCs w:val="20"/>
          <w:lang w:val="en-US"/>
        </w:rPr>
        <w:t xml:space="preserve">: </w:t>
      </w:r>
      <w:r w:rsidR="003974F6" w:rsidRPr="00C773A2">
        <w:rPr>
          <w:b w:val="0"/>
          <w:sz w:val="20"/>
          <w:szCs w:val="20"/>
          <w:lang w:val="en-US"/>
        </w:rPr>
        <w:t xml:space="preserve"> tan </w:t>
      </w:r>
      <w:r w:rsidR="003E2843" w:rsidRPr="00C773A2">
        <w:rPr>
          <w:b w:val="0"/>
          <w:sz w:val="20"/>
          <w:szCs w:val="20"/>
          <w:lang w:val="en-US"/>
        </w:rPr>
        <w:t xml:space="preserve">x,  nezobrazí </w:t>
      </w:r>
      <w:r w:rsidR="00A43391" w:rsidRPr="00C773A2">
        <w:rPr>
          <w:b w:val="0"/>
          <w:sz w:val="20"/>
          <w:szCs w:val="20"/>
          <w:lang w:val="en-US"/>
        </w:rPr>
        <w:t>“</w:t>
      </w:r>
      <w:r w:rsidR="003E2843" w:rsidRPr="00C773A2">
        <w:rPr>
          <w:b w:val="0"/>
          <w:sz w:val="20"/>
          <w:szCs w:val="20"/>
          <w:lang w:val="en-US"/>
        </w:rPr>
        <w:t>rychlé</w:t>
      </w:r>
      <w:r w:rsidR="00A43391" w:rsidRPr="00C773A2">
        <w:rPr>
          <w:b w:val="0"/>
          <w:sz w:val="20"/>
          <w:szCs w:val="20"/>
          <w:lang w:val="en-US"/>
        </w:rPr>
        <w:t>”</w:t>
      </w:r>
      <w:r w:rsidR="003E2843" w:rsidRPr="00C773A2">
        <w:rPr>
          <w:b w:val="0"/>
          <w:sz w:val="20"/>
          <w:szCs w:val="20"/>
          <w:lang w:val="en-US"/>
        </w:rPr>
        <w:t xml:space="preserve"> změny:   log(x-1)*e^x, x from -1 to 10, </w:t>
      </w:r>
      <w:r w:rsidR="00A43391" w:rsidRPr="00C773A2">
        <w:rPr>
          <w:b w:val="0"/>
          <w:sz w:val="20"/>
          <w:szCs w:val="20"/>
          <w:lang w:val="en-US"/>
        </w:rPr>
        <w:t>“</w:t>
      </w:r>
      <w:r w:rsidR="00D510B9" w:rsidRPr="00C773A2">
        <w:rPr>
          <w:b w:val="0"/>
          <w:sz w:val="20"/>
          <w:szCs w:val="20"/>
          <w:lang w:val="en-US"/>
        </w:rPr>
        <w:t>neumí</w:t>
      </w:r>
      <w:r w:rsidR="00A43391" w:rsidRPr="00C773A2">
        <w:rPr>
          <w:b w:val="0"/>
          <w:sz w:val="20"/>
          <w:szCs w:val="20"/>
          <w:lang w:val="en-US"/>
        </w:rPr>
        <w:t>”</w:t>
      </w:r>
      <w:r w:rsidR="00D510B9" w:rsidRPr="00C773A2">
        <w:rPr>
          <w:b w:val="0"/>
          <w:sz w:val="20"/>
          <w:szCs w:val="20"/>
          <w:lang w:val="en-US"/>
        </w:rPr>
        <w:t xml:space="preserve"> třetí odmocninu – lze obejít přes:  plot x^3-y=0 from -2 to 2</w:t>
      </w:r>
      <w:r w:rsidR="009E05D9" w:rsidRPr="00C773A2">
        <w:rPr>
          <w:b w:val="0"/>
          <w:sz w:val="20"/>
          <w:szCs w:val="20"/>
          <w:lang w:val="en-US"/>
        </w:rPr>
        <w:t>, obory funkcí:  domain (range) of f(x) = log(x^2-1)</w:t>
      </w:r>
      <w:r w:rsidR="008578B5" w:rsidRPr="00C773A2">
        <w:rPr>
          <w:b w:val="0"/>
          <w:sz w:val="20"/>
          <w:szCs w:val="20"/>
          <w:lang w:val="en-US"/>
        </w:rPr>
        <w:t xml:space="preserve">, </w:t>
      </w:r>
      <w:r w:rsidR="000274FE" w:rsidRPr="00C773A2">
        <w:rPr>
          <w:b w:val="0"/>
          <w:sz w:val="20"/>
          <w:szCs w:val="20"/>
          <w:lang w:val="en-US"/>
        </w:rPr>
        <w:t>goniometrické funkce (</w:t>
      </w:r>
      <w:hyperlink r:id="rId38" w:history="1">
        <w:r w:rsidR="000274FE" w:rsidRPr="00C773A2">
          <w:rPr>
            <w:rStyle w:val="Hypertextovodkaz"/>
            <w:b w:val="0"/>
            <w:sz w:val="20"/>
            <w:szCs w:val="20"/>
            <w:lang w:val="en-US"/>
          </w:rPr>
          <w:t>trigonometric</w:t>
        </w:r>
      </w:hyperlink>
      <w:r w:rsidR="000274FE" w:rsidRPr="00C773A2">
        <w:rPr>
          <w:b w:val="0"/>
          <w:sz w:val="20"/>
          <w:szCs w:val="20"/>
          <w:lang w:val="en-US"/>
        </w:rPr>
        <w:t>):  tan(60 deg)</w:t>
      </w:r>
      <w:r w:rsidR="002E3BA9" w:rsidRPr="00C773A2">
        <w:rPr>
          <w:b w:val="0"/>
          <w:sz w:val="20"/>
          <w:szCs w:val="20"/>
          <w:lang w:val="en-US"/>
        </w:rPr>
        <w:t>, funkce a inverzní funkce (</w:t>
      </w:r>
      <w:hyperlink r:id="rId39" w:history="1">
        <w:r w:rsidR="002E3BA9" w:rsidRPr="00C773A2">
          <w:rPr>
            <w:rStyle w:val="Hypertextovodkaz"/>
            <w:b w:val="0"/>
            <w:sz w:val="20"/>
            <w:szCs w:val="20"/>
          </w:rPr>
          <w:t>demonstrace</w:t>
        </w:r>
      </w:hyperlink>
      <w:r w:rsidR="002E3BA9" w:rsidRPr="00C773A2">
        <w:rPr>
          <w:b w:val="0"/>
          <w:sz w:val="20"/>
          <w:szCs w:val="20"/>
          <w:lang w:val="en-US"/>
        </w:rPr>
        <w:t>),</w:t>
      </w:r>
      <w:r w:rsidR="002E3BA9" w:rsidRPr="00C773A2">
        <w:rPr>
          <w:b w:val="0"/>
          <w:sz w:val="18"/>
          <w:szCs w:val="18"/>
          <w:lang w:val="en-US"/>
        </w:rPr>
        <w:t xml:space="preserve"> </w:t>
      </w:r>
      <w:r w:rsidR="00A43391" w:rsidRPr="00C773A2">
        <w:rPr>
          <w:b w:val="0"/>
          <w:sz w:val="18"/>
          <w:szCs w:val="18"/>
          <w:lang w:val="en-US"/>
        </w:rPr>
        <w:t>.</w:t>
      </w:r>
    </w:p>
    <w:p w:rsidR="002E3BA9" w:rsidRPr="00C773A2" w:rsidRDefault="00AC26ED" w:rsidP="00226270">
      <w:pPr>
        <w:pStyle w:val="Nadpis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DB0303"/>
          <w:sz w:val="15"/>
          <w:szCs w:val="15"/>
        </w:rPr>
      </w:pPr>
      <w:hyperlink r:id="rId40" w:history="1">
        <w:proofErr w:type="gramStart"/>
        <w:r w:rsidR="00A10B74" w:rsidRPr="00C773A2">
          <w:rPr>
            <w:rStyle w:val="Hypertextovodkaz"/>
            <w:b w:val="0"/>
            <w:sz w:val="20"/>
            <w:szCs w:val="20"/>
          </w:rPr>
          <w:t>Algebra</w:t>
        </w:r>
        <w:r w:rsidR="00A43391" w:rsidRPr="00C773A2">
          <w:rPr>
            <w:rStyle w:val="Hypertextovodkaz"/>
            <w:b w:val="0"/>
            <w:sz w:val="20"/>
            <w:szCs w:val="20"/>
          </w:rPr>
          <w:t xml:space="preserve">  </w:t>
        </w:r>
        <w:r w:rsidR="00A10B74" w:rsidRPr="00C773A2">
          <w:rPr>
            <w:rStyle w:val="Hypertextovodkaz"/>
            <w:b w:val="0"/>
            <w:sz w:val="20"/>
            <w:szCs w:val="20"/>
          </w:rPr>
          <w:t xml:space="preserve"> </w:t>
        </w:r>
      </w:hyperlink>
      <w:r w:rsidR="00A43391" w:rsidRPr="00C773A2">
        <w:rPr>
          <w:b w:val="0"/>
          <w:sz w:val="20"/>
          <w:szCs w:val="20"/>
        </w:rPr>
        <w:t>–  řešení</w:t>
      </w:r>
      <w:proofErr w:type="gramEnd"/>
      <w:r w:rsidR="00A43391" w:rsidRPr="00C773A2">
        <w:rPr>
          <w:b w:val="0"/>
          <w:sz w:val="20"/>
          <w:szCs w:val="20"/>
        </w:rPr>
        <w:t xml:space="preserve"> </w:t>
      </w:r>
      <w:r w:rsidR="009E05D9" w:rsidRPr="00C773A2">
        <w:rPr>
          <w:b w:val="0"/>
          <w:sz w:val="20"/>
          <w:szCs w:val="20"/>
        </w:rPr>
        <w:t>soustav rovnic</w:t>
      </w:r>
      <w:r w:rsidR="00A43391" w:rsidRPr="00C773A2">
        <w:rPr>
          <w:b w:val="0"/>
          <w:sz w:val="20"/>
          <w:szCs w:val="20"/>
        </w:rPr>
        <w:t>,</w:t>
      </w:r>
      <w:r w:rsidR="009E05D9" w:rsidRPr="00C773A2">
        <w:rPr>
          <w:b w:val="0"/>
          <w:sz w:val="20"/>
          <w:szCs w:val="20"/>
        </w:rPr>
        <w:t xml:space="preserve"> práce s polynomy, operace s vektory a maticemi: VectorAngle({1/4, -1/2, 1}, {1/3, 1, -2/3}),</w:t>
      </w:r>
      <w:r w:rsidR="000126CA" w:rsidRPr="00C773A2">
        <w:rPr>
          <w:b w:val="0"/>
          <w:sz w:val="20"/>
          <w:szCs w:val="20"/>
        </w:rPr>
        <w:t xml:space="preserve"> inverse matrix {{4,1},{2,-1}}.</w:t>
      </w:r>
      <w:r w:rsidR="00B34EFA" w:rsidRPr="00C773A2">
        <w:rPr>
          <w:b w:val="0"/>
          <w:sz w:val="20"/>
          <w:szCs w:val="20"/>
        </w:rPr>
        <w:t xml:space="preserve"> </w:t>
      </w:r>
    </w:p>
    <w:p w:rsidR="00D63E8D" w:rsidRPr="00C773A2" w:rsidRDefault="00621AE3" w:rsidP="00226270">
      <w:pPr>
        <w:pStyle w:val="Nadpis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DB0303"/>
          <w:sz w:val="15"/>
          <w:szCs w:val="15"/>
        </w:rPr>
      </w:pPr>
      <w:r w:rsidRPr="00C773A2">
        <w:rPr>
          <w:b w:val="0"/>
          <w:sz w:val="20"/>
          <w:szCs w:val="20"/>
        </w:rPr>
        <w:t>Základy matematické analýzy (</w:t>
      </w:r>
      <w:hyperlink r:id="rId41" w:history="1">
        <w:r w:rsidR="00A10B74" w:rsidRPr="00C773A2">
          <w:rPr>
            <w:rStyle w:val="Hypertextovodkaz"/>
            <w:b w:val="0"/>
            <w:sz w:val="20"/>
            <w:szCs w:val="20"/>
          </w:rPr>
          <w:t>Calculus &amp; Analysis</w:t>
        </w:r>
      </w:hyperlink>
      <w:r w:rsidRPr="00C773A2">
        <w:rPr>
          <w:b w:val="0"/>
          <w:sz w:val="20"/>
          <w:szCs w:val="20"/>
        </w:rPr>
        <w:t xml:space="preserve">)  –  </w:t>
      </w:r>
      <w:r w:rsidR="002E3BA9" w:rsidRPr="00C773A2">
        <w:rPr>
          <w:b w:val="0"/>
          <w:bCs w:val="0"/>
          <w:sz w:val="20"/>
          <w:szCs w:val="20"/>
        </w:rPr>
        <w:t>Posloupnosti a řady (</w:t>
      </w:r>
      <w:hyperlink r:id="rId42" w:history="1">
        <w:r w:rsidR="002E3BA9" w:rsidRPr="00C773A2">
          <w:rPr>
            <w:rStyle w:val="Hypertextovodkaz"/>
            <w:b w:val="0"/>
            <w:bCs w:val="0"/>
            <w:color w:val="DB0303"/>
            <w:sz w:val="20"/>
            <w:szCs w:val="20"/>
          </w:rPr>
          <w:t>Sequences</w:t>
        </w:r>
      </w:hyperlink>
      <w:r w:rsidR="002E3BA9" w:rsidRPr="00C773A2">
        <w:rPr>
          <w:b w:val="0"/>
          <w:bCs w:val="0"/>
          <w:color w:val="DB0303"/>
          <w:sz w:val="20"/>
          <w:szCs w:val="20"/>
        </w:rPr>
        <w:t xml:space="preserve">,  </w:t>
      </w:r>
      <w:hyperlink r:id="rId43" w:history="1">
        <w:r w:rsidR="002E3BA9" w:rsidRPr="00C773A2">
          <w:rPr>
            <w:rStyle w:val="Hypertextovodkaz"/>
            <w:b w:val="0"/>
            <w:bCs w:val="0"/>
            <w:color w:val="DB0303"/>
            <w:sz w:val="20"/>
            <w:szCs w:val="20"/>
          </w:rPr>
          <w:t>Sums</w:t>
        </w:r>
      </w:hyperlink>
      <w:r w:rsidR="002E3BA9" w:rsidRPr="00C773A2">
        <w:rPr>
          <w:b w:val="0"/>
          <w:bCs w:val="0"/>
          <w:sz w:val="15"/>
          <w:szCs w:val="15"/>
        </w:rPr>
        <w:t xml:space="preserve">), </w:t>
      </w:r>
      <w:r w:rsidR="002E3BA9" w:rsidRPr="00C773A2">
        <w:rPr>
          <w:b w:val="0"/>
          <w:sz w:val="20"/>
          <w:szCs w:val="20"/>
        </w:rPr>
        <w:t xml:space="preserve">Limity </w:t>
      </w:r>
      <w:hyperlink r:id="rId44" w:history="1">
        <w:r w:rsidR="002E3BA9" w:rsidRPr="00C773A2">
          <w:rPr>
            <w:rStyle w:val="Hypertextovodkaz"/>
            <w:b w:val="0"/>
            <w:bCs w:val="0"/>
            <w:color w:val="DB0303"/>
            <w:sz w:val="20"/>
            <w:szCs w:val="20"/>
          </w:rPr>
          <w:t>(Limits</w:t>
        </w:r>
      </w:hyperlink>
      <w:r w:rsidR="002E3BA9" w:rsidRPr="00C773A2">
        <w:rPr>
          <w:b w:val="0"/>
          <w:bCs w:val="0"/>
          <w:color w:val="DB0303"/>
          <w:sz w:val="20"/>
          <w:szCs w:val="20"/>
        </w:rPr>
        <w:t xml:space="preserve">) </w:t>
      </w:r>
      <w:r w:rsidR="002E3BA9" w:rsidRPr="00C773A2">
        <w:rPr>
          <w:b w:val="0"/>
          <w:bCs w:val="0"/>
          <w:sz w:val="20"/>
          <w:szCs w:val="20"/>
        </w:rPr>
        <w:t xml:space="preserve">: limit (n+1)/n as </w:t>
      </w:r>
      <w:proofErr w:type="gramStart"/>
      <w:r w:rsidR="002E3BA9" w:rsidRPr="00C773A2">
        <w:rPr>
          <w:b w:val="0"/>
          <w:bCs w:val="0"/>
          <w:sz w:val="20"/>
          <w:szCs w:val="20"/>
        </w:rPr>
        <w:t xml:space="preserve">n-&gt;infinity,  </w:t>
      </w:r>
      <w:r w:rsidR="007855D7" w:rsidRPr="00C773A2">
        <w:rPr>
          <w:b w:val="0"/>
          <w:bCs w:val="0"/>
          <w:sz w:val="20"/>
          <w:szCs w:val="20"/>
        </w:rPr>
        <w:t>lim</w:t>
      </w:r>
      <w:proofErr w:type="gramEnd"/>
      <w:r w:rsidR="007855D7" w:rsidRPr="00C773A2">
        <w:rPr>
          <w:b w:val="0"/>
          <w:bCs w:val="0"/>
          <w:sz w:val="20"/>
          <w:szCs w:val="20"/>
        </w:rPr>
        <w:t xml:space="preserve"> 1/x as x-&gt;0</w:t>
      </w:r>
      <w:r w:rsidR="0013766A" w:rsidRPr="00C773A2">
        <w:rPr>
          <w:b w:val="0"/>
          <w:bCs w:val="0"/>
          <w:sz w:val="20"/>
          <w:szCs w:val="20"/>
        </w:rPr>
        <w:t>,  Derivace a integrály (</w:t>
      </w:r>
      <w:hyperlink r:id="rId45" w:history="1">
        <w:r w:rsidR="0013766A" w:rsidRPr="00C773A2">
          <w:rPr>
            <w:rStyle w:val="Hypertextovodkaz"/>
            <w:b w:val="0"/>
            <w:bCs w:val="0"/>
            <w:color w:val="DB0303"/>
            <w:sz w:val="20"/>
            <w:szCs w:val="20"/>
          </w:rPr>
          <w:t>Derivatives</w:t>
        </w:r>
      </w:hyperlink>
      <w:r w:rsidR="0013766A" w:rsidRPr="00C773A2">
        <w:rPr>
          <w:b w:val="0"/>
          <w:bCs w:val="0"/>
          <w:color w:val="DB0303"/>
          <w:sz w:val="20"/>
          <w:szCs w:val="20"/>
        </w:rPr>
        <w:t xml:space="preserve">, </w:t>
      </w:r>
      <w:hyperlink r:id="rId46" w:history="1">
        <w:r w:rsidR="0013766A" w:rsidRPr="00C773A2">
          <w:rPr>
            <w:rStyle w:val="Hypertextovodkaz"/>
            <w:b w:val="0"/>
            <w:bCs w:val="0"/>
            <w:color w:val="DB0303"/>
            <w:sz w:val="20"/>
            <w:szCs w:val="20"/>
          </w:rPr>
          <w:t>Integrals</w:t>
        </w:r>
      </w:hyperlink>
      <w:r w:rsidR="0013766A" w:rsidRPr="00C773A2">
        <w:rPr>
          <w:b w:val="0"/>
          <w:bCs w:val="0"/>
          <w:sz w:val="20"/>
          <w:szCs w:val="20"/>
        </w:rPr>
        <w:t xml:space="preserve">): derivative of x^4/sin x, int sin(t^2) dt, t=-infinity to </w:t>
      </w:r>
      <w:r w:rsidR="0064335D" w:rsidRPr="00C773A2">
        <w:rPr>
          <w:b w:val="0"/>
          <w:bCs w:val="0"/>
          <w:sz w:val="20"/>
          <w:szCs w:val="20"/>
        </w:rPr>
        <w:t>in</w:t>
      </w:r>
      <w:r w:rsidR="00233366" w:rsidRPr="00C773A2">
        <w:rPr>
          <w:b w:val="0"/>
          <w:bCs w:val="0"/>
          <w:sz w:val="20"/>
          <w:szCs w:val="20"/>
        </w:rPr>
        <w:t>finity.</w:t>
      </w:r>
    </w:p>
    <w:p w:rsidR="00A54358" w:rsidRPr="00C773A2" w:rsidRDefault="00D63E8D" w:rsidP="00226270">
      <w:pPr>
        <w:pStyle w:val="Nadpis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C773A2">
        <w:rPr>
          <w:b w:val="0"/>
          <w:bCs w:val="0"/>
          <w:sz w:val="20"/>
          <w:szCs w:val="20"/>
        </w:rPr>
        <w:t>Analytická geometrie (</w:t>
      </w:r>
      <w:hyperlink r:id="rId47" w:history="1">
        <w:r w:rsidR="00417A6D" w:rsidRPr="00C773A2">
          <w:rPr>
            <w:rStyle w:val="Hypertextovodkaz"/>
            <w:b w:val="0"/>
            <w:bCs w:val="0"/>
            <w:color w:val="DB0303"/>
            <w:sz w:val="20"/>
            <w:szCs w:val="20"/>
          </w:rPr>
          <w:t xml:space="preserve">Coordinate </w:t>
        </w:r>
        <w:proofErr w:type="gramStart"/>
        <w:r w:rsidR="00417A6D" w:rsidRPr="00C773A2">
          <w:rPr>
            <w:rStyle w:val="Hypertextovodkaz"/>
            <w:b w:val="0"/>
            <w:bCs w:val="0"/>
            <w:color w:val="DB0303"/>
            <w:sz w:val="20"/>
            <w:szCs w:val="20"/>
          </w:rPr>
          <w:t>Geometry</w:t>
        </w:r>
      </w:hyperlink>
      <w:r w:rsidRPr="00C773A2">
        <w:rPr>
          <w:b w:val="0"/>
          <w:bCs w:val="0"/>
          <w:sz w:val="20"/>
          <w:szCs w:val="20"/>
        </w:rPr>
        <w:t xml:space="preserve">) </w:t>
      </w:r>
      <w:r w:rsidR="00AC6D77" w:rsidRPr="00C773A2">
        <w:rPr>
          <w:b w:val="0"/>
          <w:bCs w:val="0"/>
          <w:sz w:val="20"/>
          <w:szCs w:val="20"/>
        </w:rPr>
        <w:t xml:space="preserve"> </w:t>
      </w:r>
      <w:r w:rsidR="00AC6D77" w:rsidRPr="00C773A2">
        <w:rPr>
          <w:b w:val="0"/>
          <w:sz w:val="20"/>
          <w:szCs w:val="20"/>
        </w:rPr>
        <w:t xml:space="preserve">–  </w:t>
      </w:r>
      <w:r w:rsidRPr="00C773A2">
        <w:rPr>
          <w:b w:val="0"/>
          <w:bCs w:val="0"/>
          <w:sz w:val="20"/>
          <w:szCs w:val="20"/>
        </w:rPr>
        <w:t>přímka</w:t>
      </w:r>
      <w:proofErr w:type="gramEnd"/>
      <w:r w:rsidRPr="00C773A2">
        <w:rPr>
          <w:b w:val="0"/>
          <w:bCs w:val="0"/>
          <w:sz w:val="20"/>
          <w:szCs w:val="20"/>
        </w:rPr>
        <w:t>, rovina, kvadriky</w:t>
      </w:r>
      <w:r w:rsidR="00AC6D77" w:rsidRPr="00C773A2">
        <w:rPr>
          <w:b w:val="0"/>
          <w:bCs w:val="0"/>
          <w:sz w:val="20"/>
          <w:szCs w:val="20"/>
        </w:rPr>
        <w:t xml:space="preserve"> (</w:t>
      </w:r>
      <w:hyperlink r:id="rId48" w:history="1">
        <w:r w:rsidR="00AC6D77" w:rsidRPr="00C773A2">
          <w:rPr>
            <w:rStyle w:val="Hypertextovodkaz"/>
            <w:b w:val="0"/>
            <w:sz w:val="20"/>
            <w:szCs w:val="20"/>
          </w:rPr>
          <w:t>ConicSections</w:t>
        </w:r>
      </w:hyperlink>
      <w:r w:rsidR="00AC6D77" w:rsidRPr="00C773A2">
        <w:rPr>
          <w:b w:val="0"/>
          <w:bCs w:val="0"/>
          <w:sz w:val="20"/>
          <w:szCs w:val="20"/>
        </w:rPr>
        <w:t>)</w:t>
      </w:r>
      <w:r w:rsidRPr="00C773A2">
        <w:rPr>
          <w:b w:val="0"/>
          <w:bCs w:val="0"/>
          <w:sz w:val="20"/>
          <w:szCs w:val="20"/>
        </w:rPr>
        <w:t xml:space="preserve">, </w:t>
      </w:r>
      <w:r w:rsidR="00AC6D77" w:rsidRPr="00C773A2">
        <w:rPr>
          <w:b w:val="0"/>
          <w:bCs w:val="0"/>
          <w:sz w:val="20"/>
          <w:szCs w:val="20"/>
        </w:rPr>
        <w:t xml:space="preserve"> </w:t>
      </w:r>
      <w:r w:rsidRPr="00C773A2">
        <w:rPr>
          <w:b w:val="0"/>
          <w:bCs w:val="0"/>
          <w:sz w:val="20"/>
          <w:szCs w:val="20"/>
        </w:rPr>
        <w:t>průběh funkce (</w:t>
      </w:r>
      <w:hyperlink r:id="rId49" w:history="1">
        <w:r w:rsidRPr="00C773A2">
          <w:rPr>
            <w:rStyle w:val="Hypertextovodkaz"/>
            <w:b w:val="0"/>
            <w:sz w:val="20"/>
            <w:szCs w:val="20"/>
          </w:rPr>
          <w:t>StationaryPoints</w:t>
        </w:r>
      </w:hyperlink>
      <w:r w:rsidR="00D70D4B" w:rsidRPr="00C773A2">
        <w:rPr>
          <w:b w:val="0"/>
          <w:sz w:val="20"/>
          <w:szCs w:val="20"/>
        </w:rPr>
        <w:t xml:space="preserve">, </w:t>
      </w:r>
      <w:hyperlink r:id="rId50" w:history="1">
        <w:r w:rsidR="00D70D4B" w:rsidRPr="00C773A2">
          <w:rPr>
            <w:rStyle w:val="Hypertextovodkaz"/>
            <w:b w:val="0"/>
            <w:sz w:val="20"/>
            <w:szCs w:val="20"/>
          </w:rPr>
          <w:t>maximize</w:t>
        </w:r>
      </w:hyperlink>
      <w:r w:rsidRPr="00C773A2">
        <w:rPr>
          <w:b w:val="0"/>
          <w:bCs w:val="0"/>
          <w:sz w:val="20"/>
          <w:szCs w:val="20"/>
        </w:rPr>
        <w:t>).</w:t>
      </w:r>
    </w:p>
    <w:p w:rsidR="00A10B74" w:rsidRPr="00C773A2" w:rsidRDefault="00A54358" w:rsidP="00226270">
      <w:pPr>
        <w:pStyle w:val="Nadpis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0"/>
          <w:szCs w:val="20"/>
        </w:rPr>
      </w:pPr>
      <w:r w:rsidRPr="00C773A2">
        <w:rPr>
          <w:b w:val="0"/>
          <w:sz w:val="20"/>
          <w:szCs w:val="20"/>
        </w:rPr>
        <w:t>Geometrie (</w:t>
      </w:r>
      <w:proofErr w:type="gramStart"/>
      <w:r w:rsidR="00AC26ED" w:rsidRPr="00C773A2">
        <w:rPr>
          <w:b w:val="0"/>
          <w:sz w:val="20"/>
          <w:szCs w:val="20"/>
        </w:rPr>
        <w:fldChar w:fldCharType="begin"/>
      </w:r>
      <w:r w:rsidR="00A10B74" w:rsidRPr="00C773A2">
        <w:rPr>
          <w:b w:val="0"/>
          <w:sz w:val="20"/>
          <w:szCs w:val="20"/>
        </w:rPr>
        <w:instrText xml:space="preserve"> HYPERLINK "http://www.wolframalpha.com/examples/Geometry.html" </w:instrText>
      </w:r>
      <w:r w:rsidR="00AC26ED" w:rsidRPr="00C773A2">
        <w:rPr>
          <w:b w:val="0"/>
          <w:sz w:val="20"/>
          <w:szCs w:val="20"/>
        </w:rPr>
        <w:fldChar w:fldCharType="separate"/>
      </w:r>
      <w:r w:rsidR="00A10B74" w:rsidRPr="00C773A2">
        <w:rPr>
          <w:rStyle w:val="Hypertextovodkaz"/>
          <w:b w:val="0"/>
          <w:sz w:val="20"/>
          <w:szCs w:val="20"/>
        </w:rPr>
        <w:t>Geometry</w:t>
      </w:r>
      <w:r w:rsidR="00AC26ED" w:rsidRPr="00C773A2">
        <w:rPr>
          <w:b w:val="0"/>
          <w:sz w:val="20"/>
          <w:szCs w:val="20"/>
        </w:rPr>
        <w:fldChar w:fldCharType="end"/>
      </w:r>
      <w:r w:rsidRPr="00C773A2">
        <w:rPr>
          <w:b w:val="0"/>
          <w:sz w:val="20"/>
          <w:szCs w:val="20"/>
        </w:rPr>
        <w:t>)  –  zobrazení</w:t>
      </w:r>
      <w:proofErr w:type="gramEnd"/>
      <w:r w:rsidRPr="00C773A2">
        <w:rPr>
          <w:b w:val="0"/>
          <w:sz w:val="20"/>
          <w:szCs w:val="20"/>
        </w:rPr>
        <w:t xml:space="preserve"> ploch a těles (</w:t>
      </w:r>
      <w:hyperlink r:id="rId51" w:history="1">
        <w:r w:rsidRPr="00C773A2">
          <w:rPr>
            <w:rStyle w:val="Hypertextovodkaz"/>
            <w:b w:val="0"/>
            <w:sz w:val="20"/>
            <w:szCs w:val="20"/>
          </w:rPr>
          <w:t>tetrahedron</w:t>
        </w:r>
      </w:hyperlink>
      <w:r w:rsidRPr="00C773A2">
        <w:rPr>
          <w:b w:val="0"/>
          <w:sz w:val="20"/>
          <w:szCs w:val="20"/>
        </w:rPr>
        <w:t>)</w:t>
      </w:r>
      <w:r w:rsidR="00921BF4" w:rsidRPr="00C773A2">
        <w:rPr>
          <w:b w:val="0"/>
          <w:sz w:val="20"/>
          <w:szCs w:val="20"/>
        </w:rPr>
        <w:t>.</w:t>
      </w:r>
    </w:p>
    <w:p w:rsidR="00D70D4B" w:rsidRPr="00C773A2" w:rsidRDefault="00C63D22" w:rsidP="00226270">
      <w:pPr>
        <w:pStyle w:val="Nadpis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</w:pPr>
      <w:r w:rsidRPr="00C773A2">
        <w:rPr>
          <w:b w:val="0"/>
          <w:sz w:val="20"/>
          <w:szCs w:val="20"/>
        </w:rPr>
        <w:t>Kombinatorika (</w:t>
      </w:r>
      <w:hyperlink r:id="rId52" w:history="1">
        <w:r w:rsidRPr="00C773A2">
          <w:rPr>
            <w:rStyle w:val="Hypertextovodkaz"/>
            <w:b w:val="0"/>
            <w:sz w:val="20"/>
            <w:szCs w:val="20"/>
          </w:rPr>
          <w:t>Combinatorics</w:t>
        </w:r>
      </w:hyperlink>
      <w:r w:rsidRPr="00C773A2">
        <w:rPr>
          <w:b w:val="0"/>
          <w:sz w:val="20"/>
          <w:szCs w:val="20"/>
        </w:rPr>
        <w:t>)</w:t>
      </w:r>
      <w:r w:rsidR="00921BF4" w:rsidRPr="00C773A2">
        <w:rPr>
          <w:b w:val="0"/>
          <w:sz w:val="20"/>
          <w:szCs w:val="20"/>
        </w:rPr>
        <w:t xml:space="preserve">  –  permutace (</w:t>
      </w:r>
      <w:hyperlink r:id="rId53" w:history="1">
        <w:r w:rsidR="00921BF4" w:rsidRPr="00C773A2">
          <w:rPr>
            <w:rStyle w:val="Hypertextovodkaz"/>
            <w:b w:val="0"/>
            <w:sz w:val="20"/>
            <w:szCs w:val="20"/>
          </w:rPr>
          <w:t>permutations</w:t>
        </w:r>
      </w:hyperlink>
      <w:r w:rsidR="00921BF4" w:rsidRPr="00C773A2">
        <w:rPr>
          <w:b w:val="0"/>
          <w:sz w:val="20"/>
          <w:szCs w:val="20"/>
        </w:rPr>
        <w:t>), kombinační číslo (</w:t>
      </w:r>
      <w:proofErr w:type="gramStart"/>
      <w:r w:rsidR="00AC26ED" w:rsidRPr="00C773A2">
        <w:rPr>
          <w:b w:val="0"/>
          <w:sz w:val="20"/>
          <w:szCs w:val="20"/>
        </w:rPr>
        <w:fldChar w:fldCharType="begin"/>
      </w:r>
      <w:r w:rsidR="00921BF4" w:rsidRPr="00C773A2">
        <w:rPr>
          <w:b w:val="0"/>
          <w:sz w:val="20"/>
          <w:szCs w:val="20"/>
        </w:rPr>
        <w:instrText xml:space="preserve"> HYPERLINK "http://www.wolframalpha.com/input/?i=30+choose+18" </w:instrText>
      </w:r>
      <w:r w:rsidR="00AC26ED" w:rsidRPr="00C773A2">
        <w:rPr>
          <w:b w:val="0"/>
          <w:sz w:val="20"/>
          <w:szCs w:val="20"/>
        </w:rPr>
        <w:fldChar w:fldCharType="separate"/>
      </w:r>
      <w:r w:rsidR="00921BF4" w:rsidRPr="00C773A2">
        <w:rPr>
          <w:rStyle w:val="Hypertextovodkaz"/>
          <w:b w:val="0"/>
          <w:sz w:val="20"/>
          <w:szCs w:val="20"/>
        </w:rPr>
        <w:t>30+choose+18</w:t>
      </w:r>
      <w:r w:rsidR="00AC26ED" w:rsidRPr="00C773A2">
        <w:rPr>
          <w:b w:val="0"/>
          <w:sz w:val="20"/>
          <w:szCs w:val="20"/>
        </w:rPr>
        <w:fldChar w:fldCharType="end"/>
      </w:r>
      <w:r w:rsidR="00921BF4" w:rsidRPr="00C773A2">
        <w:rPr>
          <w:b w:val="0"/>
          <w:sz w:val="20"/>
          <w:szCs w:val="20"/>
        </w:rPr>
        <w:t>) .</w:t>
      </w:r>
      <w:proofErr w:type="gramEnd"/>
    </w:p>
    <w:p w:rsidR="00A10B74" w:rsidRPr="00C773A2" w:rsidRDefault="00D70D4B" w:rsidP="00226270">
      <w:pPr>
        <w:pStyle w:val="Nadpis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0"/>
          <w:szCs w:val="20"/>
        </w:rPr>
      </w:pPr>
      <w:r w:rsidRPr="00C773A2">
        <w:rPr>
          <w:b w:val="0"/>
          <w:sz w:val="20"/>
          <w:szCs w:val="20"/>
        </w:rPr>
        <w:t>Matematická logika a množiny (</w:t>
      </w:r>
      <w:hyperlink r:id="rId54" w:history="1">
        <w:r w:rsidR="00A10B74" w:rsidRPr="00C773A2">
          <w:rPr>
            <w:rStyle w:val="Hypertextovodkaz"/>
            <w:b w:val="0"/>
            <w:sz w:val="20"/>
            <w:szCs w:val="20"/>
          </w:rPr>
          <w:t xml:space="preserve">Logic &amp; Set </w:t>
        </w:r>
        <w:proofErr w:type="gramStart"/>
        <w:r w:rsidR="00A10B74" w:rsidRPr="00C773A2">
          <w:rPr>
            <w:rStyle w:val="Hypertextovodkaz"/>
            <w:b w:val="0"/>
            <w:sz w:val="20"/>
            <w:szCs w:val="20"/>
          </w:rPr>
          <w:t>Theory</w:t>
        </w:r>
      </w:hyperlink>
      <w:r w:rsidRPr="00C773A2">
        <w:rPr>
          <w:b w:val="0"/>
          <w:sz w:val="20"/>
          <w:szCs w:val="20"/>
        </w:rPr>
        <w:t>)  – tabulka</w:t>
      </w:r>
      <w:proofErr w:type="gramEnd"/>
      <w:r w:rsidRPr="00C773A2">
        <w:rPr>
          <w:b w:val="0"/>
          <w:sz w:val="20"/>
          <w:szCs w:val="20"/>
        </w:rPr>
        <w:t xml:space="preserve"> pravdivostních hodnot (</w:t>
      </w:r>
      <w:hyperlink r:id="rId55" w:history="1">
        <w:r w:rsidR="00A10B74" w:rsidRPr="00C773A2">
          <w:rPr>
            <w:rStyle w:val="content"/>
            <w:b w:val="0"/>
            <w:color w:val="0000FF"/>
            <w:sz w:val="20"/>
            <w:szCs w:val="20"/>
          </w:rPr>
          <w:t>P &amp;&amp; (Q || R)</w:t>
        </w:r>
      </w:hyperlink>
      <w:r w:rsidRPr="00C773A2">
        <w:rPr>
          <w:b w:val="0"/>
          <w:sz w:val="20"/>
          <w:szCs w:val="20"/>
        </w:rPr>
        <w:t>)</w:t>
      </w:r>
      <w:r w:rsidR="003A1631" w:rsidRPr="00C773A2">
        <w:rPr>
          <w:b w:val="0"/>
          <w:sz w:val="20"/>
          <w:szCs w:val="20"/>
        </w:rPr>
        <w:t>, Vennovy diagramy (</w:t>
      </w:r>
      <w:hyperlink r:id="rId56" w:history="1">
        <w:r w:rsidR="00A10B74" w:rsidRPr="00C773A2">
          <w:rPr>
            <w:rStyle w:val="content"/>
            <w:b w:val="0"/>
            <w:color w:val="0000FF"/>
            <w:sz w:val="20"/>
            <w:szCs w:val="20"/>
          </w:rPr>
          <w:t>(complement S) intersect (A union B)</w:t>
        </w:r>
      </w:hyperlink>
      <w:r w:rsidR="003A1631" w:rsidRPr="00C773A2">
        <w:rPr>
          <w:b w:val="0"/>
          <w:sz w:val="20"/>
          <w:szCs w:val="20"/>
        </w:rPr>
        <w:t>)</w:t>
      </w:r>
    </w:p>
    <w:p w:rsidR="00A10B74" w:rsidRPr="00C773A2" w:rsidRDefault="00A10B74" w:rsidP="00226270">
      <w:pPr>
        <w:jc w:val="both"/>
        <w:rPr>
          <w:rFonts w:ascii="Times New Roman" w:hAnsi="Times New Roman" w:cs="Times New Roman"/>
          <w:lang w:val="cs-CZ"/>
        </w:rPr>
      </w:pPr>
    </w:p>
    <w:p w:rsidR="00A51C64" w:rsidRPr="00C773A2" w:rsidRDefault="00A51C64" w:rsidP="00226270">
      <w:pPr>
        <w:jc w:val="both"/>
        <w:rPr>
          <w:rFonts w:ascii="Times New Roman" w:hAnsi="Times New Roman" w:cs="Times New Roman"/>
          <w:lang w:val="cs-CZ"/>
        </w:rPr>
      </w:pPr>
    </w:p>
    <w:p w:rsidR="00F9503A" w:rsidRPr="00C773A2" w:rsidRDefault="0064335D" w:rsidP="00226270">
      <w:pPr>
        <w:spacing w:before="0" w:beforeAutospacing="0" w:after="0" w:afterAutospacing="0" w:line="240" w:lineRule="auto"/>
        <w:ind w:left="697" w:hanging="340"/>
        <w:jc w:val="both"/>
        <w:rPr>
          <w:rFonts w:ascii="Times New Roman" w:hAnsi="Times New Roman" w:cs="Times New Roman"/>
          <w:lang w:val="cs-CZ"/>
        </w:rPr>
      </w:pPr>
      <w:r w:rsidRPr="00C773A2">
        <w:rPr>
          <w:rFonts w:ascii="Times New Roman" w:hAnsi="Times New Roman" w:cs="Times New Roman"/>
          <w:lang w:val="cs-CZ"/>
        </w:rPr>
        <w:t>Úloh</w:t>
      </w:r>
      <w:r w:rsidR="006C60D5" w:rsidRPr="00C773A2">
        <w:rPr>
          <w:rFonts w:ascii="Times New Roman" w:hAnsi="Times New Roman" w:cs="Times New Roman"/>
          <w:lang w:val="cs-CZ"/>
        </w:rPr>
        <w:t>y</w:t>
      </w:r>
      <w:r w:rsidRPr="00C773A2">
        <w:rPr>
          <w:rFonts w:ascii="Times New Roman" w:hAnsi="Times New Roman" w:cs="Times New Roman"/>
          <w:lang w:val="cs-CZ"/>
        </w:rPr>
        <w:t xml:space="preserve">  : </w:t>
      </w:r>
      <w:r w:rsidR="000B0FB0" w:rsidRPr="00C773A2">
        <w:rPr>
          <w:rFonts w:ascii="Times New Roman" w:hAnsi="Times New Roman" w:cs="Times New Roman"/>
          <w:lang w:val="cs-CZ"/>
        </w:rPr>
        <w:t xml:space="preserve"> </w:t>
      </w:r>
      <w:r w:rsidR="000B0FB0" w:rsidRPr="00C773A2">
        <w:rPr>
          <w:rFonts w:ascii="Times New Roman" w:hAnsi="Times New Roman" w:cs="Times New Roman"/>
          <w:lang w:val="cs-CZ"/>
        </w:rPr>
        <w:tab/>
        <w:t>1.</w:t>
      </w:r>
      <w:r w:rsidR="00F9503A" w:rsidRPr="00C773A2">
        <w:rPr>
          <w:rFonts w:ascii="Times New Roman" w:hAnsi="Times New Roman" w:cs="Times New Roman"/>
          <w:lang w:val="cs-CZ"/>
        </w:rPr>
        <w:t xml:space="preserve"> </w:t>
      </w:r>
      <w:r w:rsidR="000B0FB0" w:rsidRPr="00C773A2">
        <w:rPr>
          <w:rFonts w:ascii="Times New Roman" w:hAnsi="Times New Roman" w:cs="Times New Roman"/>
          <w:lang w:val="cs-CZ"/>
        </w:rPr>
        <w:t xml:space="preserve"> </w:t>
      </w:r>
      <w:r w:rsidR="00F9503A" w:rsidRPr="00C773A2">
        <w:rPr>
          <w:rFonts w:ascii="Times New Roman" w:hAnsi="Times New Roman" w:cs="Times New Roman"/>
          <w:lang w:val="cs-CZ"/>
        </w:rPr>
        <w:t xml:space="preserve">(batman </w:t>
      </w:r>
      <w:proofErr w:type="gramStart"/>
      <w:r w:rsidR="00F9503A" w:rsidRPr="00C773A2">
        <w:rPr>
          <w:rFonts w:ascii="Times New Roman" w:hAnsi="Times New Roman" w:cs="Times New Roman"/>
          <w:lang w:val="cs-CZ"/>
        </w:rPr>
        <w:t>equation)</w:t>
      </w:r>
      <w:r w:rsidRPr="00C773A2">
        <w:rPr>
          <w:rFonts w:ascii="Times New Roman" w:hAnsi="Times New Roman" w:cs="Times New Roman"/>
          <w:lang w:val="cs-CZ"/>
        </w:rPr>
        <w:t xml:space="preserve"> </w:t>
      </w:r>
      <w:r w:rsidR="00F9503A" w:rsidRPr="00C773A2">
        <w:rPr>
          <w:rFonts w:ascii="Times New Roman" w:hAnsi="Times New Roman" w:cs="Times New Roman"/>
          <w:lang w:val="cs-CZ"/>
        </w:rPr>
        <w:t xml:space="preserve">  </w:t>
      </w:r>
      <w:r w:rsidRPr="00C773A2">
        <w:rPr>
          <w:rFonts w:ascii="Times New Roman" w:hAnsi="Times New Roman" w:cs="Times New Roman"/>
          <w:lang w:val="cs-CZ"/>
        </w:rPr>
        <w:t>Nakreslete</w:t>
      </w:r>
      <w:proofErr w:type="gramEnd"/>
      <w:r w:rsidRPr="00C773A2">
        <w:rPr>
          <w:rFonts w:ascii="Times New Roman" w:hAnsi="Times New Roman" w:cs="Times New Roman"/>
          <w:lang w:val="cs-CZ"/>
        </w:rPr>
        <w:t xml:space="preserve"> srdíčko.</w:t>
      </w:r>
      <w:r w:rsidR="006C60D5" w:rsidRPr="00C773A2">
        <w:rPr>
          <w:rFonts w:ascii="Times New Roman" w:hAnsi="Times New Roman" w:cs="Times New Roman"/>
          <w:lang w:val="cs-CZ"/>
        </w:rPr>
        <w:t xml:space="preserve"> </w:t>
      </w:r>
    </w:p>
    <w:p w:rsidR="00F9503A" w:rsidRPr="00C773A2" w:rsidRDefault="000B0FB0" w:rsidP="00226270">
      <w:pPr>
        <w:spacing w:before="0" w:beforeAutospacing="0" w:after="0" w:afterAutospacing="0" w:line="240" w:lineRule="auto"/>
        <w:ind w:left="1405" w:firstLine="11"/>
        <w:jc w:val="both"/>
        <w:rPr>
          <w:rFonts w:ascii="Times New Roman" w:hAnsi="Times New Roman" w:cs="Times New Roman"/>
          <w:lang w:val="cs-CZ"/>
        </w:rPr>
      </w:pPr>
      <w:r w:rsidRPr="00C773A2">
        <w:rPr>
          <w:rFonts w:ascii="Times New Roman" w:hAnsi="Times New Roman" w:cs="Times New Roman"/>
          <w:lang w:val="cs-CZ"/>
        </w:rPr>
        <w:t xml:space="preserve">2.  </w:t>
      </w:r>
      <w:r w:rsidR="00F9503A" w:rsidRPr="00C773A2">
        <w:rPr>
          <w:rFonts w:ascii="Times New Roman" w:hAnsi="Times New Roman" w:cs="Times New Roman"/>
          <w:lang w:val="cs-CZ"/>
        </w:rPr>
        <w:t xml:space="preserve">Najděte asymptoty a inflexní bod grafu </w:t>
      </w:r>
      <w:proofErr w:type="gramStart"/>
      <w:r w:rsidR="00F9503A" w:rsidRPr="00C773A2">
        <w:rPr>
          <w:rFonts w:ascii="Times New Roman" w:hAnsi="Times New Roman" w:cs="Times New Roman"/>
          <w:lang w:val="cs-CZ"/>
        </w:rPr>
        <w:t>funkce</w:t>
      </w:r>
      <w:r w:rsidRPr="00C773A2">
        <w:rPr>
          <w:rFonts w:ascii="Times New Roman" w:hAnsi="Times New Roman" w:cs="Times New Roman"/>
          <w:lang w:val="cs-CZ"/>
        </w:rPr>
        <w:t>:  x(1-x^2</w:t>
      </w:r>
      <w:proofErr w:type="gramEnd"/>
      <w:r w:rsidRPr="00C773A2">
        <w:rPr>
          <w:rFonts w:ascii="Times New Roman" w:hAnsi="Times New Roman" w:cs="Times New Roman"/>
          <w:lang w:val="cs-CZ"/>
        </w:rPr>
        <w:t>)</w:t>
      </w:r>
      <w:r w:rsidR="00F9503A" w:rsidRPr="00C773A2">
        <w:rPr>
          <w:rFonts w:ascii="Times New Roman" w:hAnsi="Times New Roman" w:cs="Times New Roman"/>
          <w:lang w:val="cs-CZ"/>
        </w:rPr>
        <w:t xml:space="preserve">.  </w:t>
      </w:r>
    </w:p>
    <w:p w:rsidR="000E1EB9" w:rsidRPr="00C773A2" w:rsidRDefault="000B0FB0" w:rsidP="00226270">
      <w:pPr>
        <w:spacing w:before="0" w:beforeAutospacing="0" w:after="0" w:afterAutospacing="0" w:line="240" w:lineRule="auto"/>
        <w:ind w:left="1394" w:firstLine="11"/>
        <w:jc w:val="both"/>
        <w:rPr>
          <w:rFonts w:ascii="Times New Roman" w:hAnsi="Times New Roman" w:cs="Times New Roman"/>
          <w:lang w:val="cs-CZ"/>
        </w:rPr>
      </w:pPr>
      <w:r w:rsidRPr="00C773A2">
        <w:rPr>
          <w:rFonts w:ascii="Times New Roman" w:hAnsi="Times New Roman" w:cs="Times New Roman"/>
          <w:lang w:val="cs-CZ"/>
        </w:rPr>
        <w:t xml:space="preserve">3.  </w:t>
      </w:r>
      <w:r w:rsidR="00F9503A" w:rsidRPr="00C773A2">
        <w:rPr>
          <w:rFonts w:ascii="Times New Roman" w:hAnsi="Times New Roman" w:cs="Times New Roman"/>
          <w:lang w:val="cs-CZ"/>
        </w:rPr>
        <w:t>Vynásobte matici a vektor.</w:t>
      </w:r>
    </w:p>
    <w:p w:rsidR="000B0FB0" w:rsidRPr="00C773A2" w:rsidRDefault="000B0FB0" w:rsidP="00226270">
      <w:pPr>
        <w:spacing w:before="0" w:beforeAutospacing="0" w:after="0" w:afterAutospacing="0" w:line="240" w:lineRule="auto"/>
        <w:ind w:left="1394" w:firstLine="11"/>
        <w:jc w:val="both"/>
        <w:rPr>
          <w:rFonts w:ascii="Times New Roman" w:hAnsi="Times New Roman" w:cs="Times New Roman"/>
          <w:lang w:val="cs-CZ"/>
        </w:rPr>
      </w:pPr>
      <w:r w:rsidRPr="00C773A2">
        <w:rPr>
          <w:rFonts w:ascii="Times New Roman" w:hAnsi="Times New Roman" w:cs="Times New Roman"/>
          <w:lang w:val="cs-CZ"/>
        </w:rPr>
        <w:t>4.  Rozhodněte o pravdivosti výrokové formule:  (V</w:t>
      </w:r>
      <w:r w:rsidRPr="00C773A2">
        <w:rPr>
          <w:rFonts w:ascii="Times New Roman" w:hAnsi="Times New Roman" w:cs="Times New Roman"/>
          <w:vertAlign w:val="subscript"/>
          <w:lang w:val="cs-CZ"/>
        </w:rPr>
        <w:t xml:space="preserve">1 </w:t>
      </w:r>
      <w:r w:rsidRPr="00C773A2">
        <w:rPr>
          <w:rFonts w:ascii="Times New Roman" w:hAnsi="Times New Roman" w:cs="Times New Roman"/>
          <w:lang w:val="cs-CZ"/>
        </w:rPr>
        <w:sym w:font="Mathematica1" w:char="F0DE"/>
      </w:r>
      <w:r w:rsidRPr="00C773A2">
        <w:rPr>
          <w:rFonts w:ascii="Times New Roman" w:hAnsi="Times New Roman" w:cs="Times New Roman"/>
          <w:lang w:val="cs-CZ"/>
        </w:rPr>
        <w:sym w:font="Mathematica1" w:char="F0D8"/>
      </w:r>
      <w:proofErr w:type="gramStart"/>
      <w:r w:rsidRPr="00C773A2">
        <w:rPr>
          <w:rFonts w:ascii="Times New Roman" w:hAnsi="Times New Roman" w:cs="Times New Roman"/>
          <w:lang w:val="cs-CZ"/>
        </w:rPr>
        <w:t>V</w:t>
      </w:r>
      <w:r w:rsidRPr="00C773A2">
        <w:rPr>
          <w:rFonts w:ascii="Times New Roman" w:hAnsi="Times New Roman" w:cs="Times New Roman"/>
          <w:vertAlign w:val="subscript"/>
          <w:lang w:val="cs-CZ"/>
        </w:rPr>
        <w:t>2</w:t>
      </w:r>
      <w:r w:rsidRPr="00C773A2">
        <w:rPr>
          <w:rFonts w:ascii="Times New Roman" w:hAnsi="Times New Roman" w:cs="Times New Roman"/>
          <w:lang w:val="cs-CZ"/>
        </w:rPr>
        <w:t xml:space="preserve">) </w:t>
      </w:r>
      <w:r w:rsidRPr="00C773A2">
        <w:rPr>
          <w:rFonts w:ascii="Times New Roman" w:hAnsi="Times New Roman" w:cs="Times New Roman"/>
          <w:lang w:val="cs-CZ"/>
        </w:rPr>
        <w:sym w:font="Mathematica1" w:char="F0D9"/>
      </w:r>
      <w:r w:rsidRPr="00C773A2">
        <w:rPr>
          <w:rFonts w:ascii="Times New Roman" w:hAnsi="Times New Roman" w:cs="Times New Roman"/>
          <w:lang w:val="cs-CZ"/>
        </w:rPr>
        <w:t xml:space="preserve"> (V</w:t>
      </w:r>
      <w:r w:rsidRPr="00C773A2">
        <w:rPr>
          <w:rFonts w:ascii="Times New Roman" w:hAnsi="Times New Roman" w:cs="Times New Roman"/>
          <w:vertAlign w:val="subscript"/>
          <w:lang w:val="cs-CZ"/>
        </w:rPr>
        <w:t>1</w:t>
      </w:r>
      <w:proofErr w:type="gramEnd"/>
      <w:r w:rsidRPr="00C773A2">
        <w:rPr>
          <w:rFonts w:ascii="Times New Roman" w:hAnsi="Times New Roman" w:cs="Times New Roman"/>
          <w:vertAlign w:val="subscript"/>
          <w:lang w:val="cs-CZ"/>
        </w:rPr>
        <w:t xml:space="preserve"> </w:t>
      </w:r>
      <w:r w:rsidRPr="00C773A2">
        <w:rPr>
          <w:rFonts w:ascii="Times New Roman" w:hAnsi="Times New Roman" w:cs="Times New Roman"/>
          <w:lang w:val="cs-CZ"/>
        </w:rPr>
        <w:sym w:font="Mathematica1" w:char="F0DA"/>
      </w:r>
      <w:r w:rsidRPr="00C773A2">
        <w:rPr>
          <w:rFonts w:ascii="Times New Roman" w:hAnsi="Times New Roman" w:cs="Times New Roman"/>
          <w:lang w:val="cs-CZ"/>
        </w:rPr>
        <w:t xml:space="preserve"> V</w:t>
      </w:r>
      <w:r w:rsidRPr="00C773A2">
        <w:rPr>
          <w:rFonts w:ascii="Times New Roman" w:hAnsi="Times New Roman" w:cs="Times New Roman"/>
          <w:vertAlign w:val="subscript"/>
          <w:lang w:val="cs-CZ"/>
        </w:rPr>
        <w:t>2</w:t>
      </w:r>
      <w:r w:rsidRPr="00C773A2">
        <w:rPr>
          <w:rFonts w:ascii="Times New Roman" w:hAnsi="Times New Roman" w:cs="Times New Roman"/>
          <w:lang w:val="cs-CZ"/>
        </w:rPr>
        <w:t>)</w:t>
      </w:r>
    </w:p>
    <w:p w:rsidR="00F3263D" w:rsidRPr="00C773A2" w:rsidRDefault="00F3263D" w:rsidP="00226270">
      <w:pPr>
        <w:spacing w:before="0" w:beforeAutospacing="0" w:after="0" w:afterAutospacing="0" w:line="240" w:lineRule="auto"/>
        <w:ind w:left="1394" w:firstLine="11"/>
        <w:jc w:val="both"/>
        <w:rPr>
          <w:rFonts w:ascii="Times New Roman" w:hAnsi="Times New Roman" w:cs="Times New Roman"/>
          <w:lang w:val="cs-CZ"/>
        </w:rPr>
      </w:pPr>
      <w:r w:rsidRPr="00C773A2">
        <w:rPr>
          <w:rFonts w:ascii="Times New Roman" w:hAnsi="Times New Roman" w:cs="Times New Roman"/>
          <w:lang w:val="cs-CZ"/>
        </w:rPr>
        <w:t xml:space="preserve">5.  Nakreslete parabolu procházející </w:t>
      </w:r>
      <w:proofErr w:type="gramStart"/>
      <w:r w:rsidRPr="00C773A2">
        <w:rPr>
          <w:rFonts w:ascii="Times New Roman" w:hAnsi="Times New Roman" w:cs="Times New Roman"/>
          <w:lang w:val="cs-CZ"/>
        </w:rPr>
        <w:t>body  (-1,0</w:t>
      </w:r>
      <w:proofErr w:type="gramEnd"/>
      <w:r w:rsidRPr="00C773A2">
        <w:rPr>
          <w:rFonts w:ascii="Times New Roman" w:hAnsi="Times New Roman" w:cs="Times New Roman"/>
          <w:lang w:val="cs-CZ"/>
        </w:rPr>
        <w:t>), (0,1), (1,0).</w:t>
      </w:r>
    </w:p>
    <w:p w:rsidR="00A308E4" w:rsidRPr="00C773A2" w:rsidRDefault="00E774D4" w:rsidP="005F0517">
      <w:pPr>
        <w:spacing w:before="0" w:beforeAutospacing="0" w:after="0" w:afterAutospacing="0" w:line="240" w:lineRule="auto"/>
        <w:ind w:left="1394" w:firstLine="11"/>
        <w:jc w:val="both"/>
        <w:rPr>
          <w:rFonts w:ascii="Times New Roman" w:hAnsi="Times New Roman" w:cs="Times New Roman"/>
          <w:lang w:val="cs-CZ"/>
        </w:rPr>
      </w:pPr>
      <w:r w:rsidRPr="00C773A2">
        <w:rPr>
          <w:rFonts w:ascii="Times New Roman" w:hAnsi="Times New Roman" w:cs="Times New Roman"/>
          <w:lang w:val="cs-CZ"/>
        </w:rPr>
        <w:t xml:space="preserve">6.  Spočítejte vzdálenost bodu </w:t>
      </w:r>
      <w:r w:rsidRPr="00C773A2">
        <w:rPr>
          <w:rFonts w:ascii="Times New Roman" w:hAnsi="Times New Roman" w:cs="Times New Roman"/>
        </w:rPr>
        <w:t>[</w:t>
      </w:r>
      <w:r w:rsidRPr="00C773A2">
        <w:rPr>
          <w:rFonts w:ascii="Times New Roman" w:hAnsi="Times New Roman" w:cs="Times New Roman"/>
          <w:lang w:val="cs-CZ"/>
        </w:rPr>
        <w:t>1,1,1] od roviny  x+y+z=2.</w:t>
      </w:r>
    </w:p>
    <w:sectPr w:rsidR="00A308E4" w:rsidRPr="00C773A2" w:rsidSect="002D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73B"/>
    <w:multiLevelType w:val="multilevel"/>
    <w:tmpl w:val="D5826A1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E1015A8"/>
    <w:multiLevelType w:val="hybridMultilevel"/>
    <w:tmpl w:val="854C19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96FAB"/>
    <w:multiLevelType w:val="hybridMultilevel"/>
    <w:tmpl w:val="A38A66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744BEE"/>
    <w:multiLevelType w:val="hybridMultilevel"/>
    <w:tmpl w:val="73EEF604"/>
    <w:lvl w:ilvl="0" w:tplc="8C7E5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13544"/>
    <w:multiLevelType w:val="hybridMultilevel"/>
    <w:tmpl w:val="6624FC0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7CB1DE7"/>
    <w:multiLevelType w:val="hybridMultilevel"/>
    <w:tmpl w:val="463A7FEE"/>
    <w:lvl w:ilvl="0" w:tplc="E1EE1872">
      <w:start w:val="6"/>
      <w:numFmt w:val="decimal"/>
      <w:lvlText w:val="%1"/>
      <w:lvlJc w:val="left"/>
      <w:pPr>
        <w:ind w:left="16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1" w:hanging="360"/>
      </w:pPr>
    </w:lvl>
    <w:lvl w:ilvl="2" w:tplc="0405001B" w:tentative="1">
      <w:start w:val="1"/>
      <w:numFmt w:val="lowerRoman"/>
      <w:lvlText w:val="%3."/>
      <w:lvlJc w:val="right"/>
      <w:pPr>
        <w:ind w:left="3081" w:hanging="180"/>
      </w:pPr>
    </w:lvl>
    <w:lvl w:ilvl="3" w:tplc="0405000F" w:tentative="1">
      <w:start w:val="1"/>
      <w:numFmt w:val="decimal"/>
      <w:lvlText w:val="%4."/>
      <w:lvlJc w:val="left"/>
      <w:pPr>
        <w:ind w:left="3801" w:hanging="360"/>
      </w:pPr>
    </w:lvl>
    <w:lvl w:ilvl="4" w:tplc="04050019" w:tentative="1">
      <w:start w:val="1"/>
      <w:numFmt w:val="lowerLetter"/>
      <w:lvlText w:val="%5."/>
      <w:lvlJc w:val="left"/>
      <w:pPr>
        <w:ind w:left="4521" w:hanging="360"/>
      </w:pPr>
    </w:lvl>
    <w:lvl w:ilvl="5" w:tplc="0405001B" w:tentative="1">
      <w:start w:val="1"/>
      <w:numFmt w:val="lowerRoman"/>
      <w:lvlText w:val="%6."/>
      <w:lvlJc w:val="right"/>
      <w:pPr>
        <w:ind w:left="5241" w:hanging="180"/>
      </w:pPr>
    </w:lvl>
    <w:lvl w:ilvl="6" w:tplc="0405000F" w:tentative="1">
      <w:start w:val="1"/>
      <w:numFmt w:val="decimal"/>
      <w:lvlText w:val="%7."/>
      <w:lvlJc w:val="left"/>
      <w:pPr>
        <w:ind w:left="5961" w:hanging="360"/>
      </w:pPr>
    </w:lvl>
    <w:lvl w:ilvl="7" w:tplc="04050019" w:tentative="1">
      <w:start w:val="1"/>
      <w:numFmt w:val="lowerLetter"/>
      <w:lvlText w:val="%8."/>
      <w:lvlJc w:val="left"/>
      <w:pPr>
        <w:ind w:left="6681" w:hanging="360"/>
      </w:pPr>
    </w:lvl>
    <w:lvl w:ilvl="8" w:tplc="040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6">
    <w:nsid w:val="65AB1350"/>
    <w:multiLevelType w:val="hybridMultilevel"/>
    <w:tmpl w:val="530C4E6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32B03EA"/>
    <w:multiLevelType w:val="hybridMultilevel"/>
    <w:tmpl w:val="AEC8D8D0"/>
    <w:lvl w:ilvl="0" w:tplc="120E14BC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/>
  <w:rsids>
    <w:rsidRoot w:val="00AA2096"/>
    <w:rsid w:val="000126CA"/>
    <w:rsid w:val="000274FE"/>
    <w:rsid w:val="000816BD"/>
    <w:rsid w:val="00081C7E"/>
    <w:rsid w:val="000B0FB0"/>
    <w:rsid w:val="000D03BE"/>
    <w:rsid w:val="000E1EB9"/>
    <w:rsid w:val="0013766A"/>
    <w:rsid w:val="001711FB"/>
    <w:rsid w:val="001C6823"/>
    <w:rsid w:val="001D7F0B"/>
    <w:rsid w:val="00203EA1"/>
    <w:rsid w:val="002041A5"/>
    <w:rsid w:val="00205C8B"/>
    <w:rsid w:val="00217EBF"/>
    <w:rsid w:val="00226270"/>
    <w:rsid w:val="00233366"/>
    <w:rsid w:val="0023665E"/>
    <w:rsid w:val="00261F3F"/>
    <w:rsid w:val="002731C4"/>
    <w:rsid w:val="0028302B"/>
    <w:rsid w:val="002C3A30"/>
    <w:rsid w:val="002C5EF4"/>
    <w:rsid w:val="002D0BEC"/>
    <w:rsid w:val="002E3BA9"/>
    <w:rsid w:val="00366713"/>
    <w:rsid w:val="003974F6"/>
    <w:rsid w:val="003A1631"/>
    <w:rsid w:val="003E2843"/>
    <w:rsid w:val="003E34CD"/>
    <w:rsid w:val="00407FA2"/>
    <w:rsid w:val="00417A6D"/>
    <w:rsid w:val="00473021"/>
    <w:rsid w:val="0049181C"/>
    <w:rsid w:val="00536F36"/>
    <w:rsid w:val="00565915"/>
    <w:rsid w:val="0056678B"/>
    <w:rsid w:val="00566CD6"/>
    <w:rsid w:val="00572492"/>
    <w:rsid w:val="005A31D1"/>
    <w:rsid w:val="005D306A"/>
    <w:rsid w:val="005E67D6"/>
    <w:rsid w:val="005F0517"/>
    <w:rsid w:val="00621AE3"/>
    <w:rsid w:val="00624A0E"/>
    <w:rsid w:val="006310EA"/>
    <w:rsid w:val="0064335D"/>
    <w:rsid w:val="00653FE8"/>
    <w:rsid w:val="00663B0E"/>
    <w:rsid w:val="00666C69"/>
    <w:rsid w:val="00680114"/>
    <w:rsid w:val="00693781"/>
    <w:rsid w:val="006B67D9"/>
    <w:rsid w:val="006C60D5"/>
    <w:rsid w:val="006F7BFA"/>
    <w:rsid w:val="00726BB3"/>
    <w:rsid w:val="007362F2"/>
    <w:rsid w:val="00770399"/>
    <w:rsid w:val="00771043"/>
    <w:rsid w:val="0077287A"/>
    <w:rsid w:val="007855D7"/>
    <w:rsid w:val="007C1B12"/>
    <w:rsid w:val="00836CD4"/>
    <w:rsid w:val="008578B5"/>
    <w:rsid w:val="008A2532"/>
    <w:rsid w:val="008E42CD"/>
    <w:rsid w:val="008E63C3"/>
    <w:rsid w:val="00921BF4"/>
    <w:rsid w:val="00930898"/>
    <w:rsid w:val="009C177F"/>
    <w:rsid w:val="009D1D3C"/>
    <w:rsid w:val="009E05D9"/>
    <w:rsid w:val="00A10B74"/>
    <w:rsid w:val="00A10BB7"/>
    <w:rsid w:val="00A23981"/>
    <w:rsid w:val="00A308E4"/>
    <w:rsid w:val="00A43391"/>
    <w:rsid w:val="00A51C64"/>
    <w:rsid w:val="00A54358"/>
    <w:rsid w:val="00A6628A"/>
    <w:rsid w:val="00AA2096"/>
    <w:rsid w:val="00AA20C3"/>
    <w:rsid w:val="00AB048F"/>
    <w:rsid w:val="00AC26ED"/>
    <w:rsid w:val="00AC6D77"/>
    <w:rsid w:val="00AF199F"/>
    <w:rsid w:val="00B27853"/>
    <w:rsid w:val="00B32859"/>
    <w:rsid w:val="00B34EFA"/>
    <w:rsid w:val="00B471E4"/>
    <w:rsid w:val="00B56F93"/>
    <w:rsid w:val="00B65C97"/>
    <w:rsid w:val="00BB4819"/>
    <w:rsid w:val="00BD2D4D"/>
    <w:rsid w:val="00BE78D5"/>
    <w:rsid w:val="00C25241"/>
    <w:rsid w:val="00C63D22"/>
    <w:rsid w:val="00C773A2"/>
    <w:rsid w:val="00C95310"/>
    <w:rsid w:val="00CB0681"/>
    <w:rsid w:val="00CB7832"/>
    <w:rsid w:val="00CC1B74"/>
    <w:rsid w:val="00CC3587"/>
    <w:rsid w:val="00CC752D"/>
    <w:rsid w:val="00CF6CA1"/>
    <w:rsid w:val="00D15021"/>
    <w:rsid w:val="00D24B08"/>
    <w:rsid w:val="00D335FD"/>
    <w:rsid w:val="00D510B9"/>
    <w:rsid w:val="00D63E8D"/>
    <w:rsid w:val="00D654EF"/>
    <w:rsid w:val="00D70D4B"/>
    <w:rsid w:val="00D726C4"/>
    <w:rsid w:val="00D76E12"/>
    <w:rsid w:val="00D851B7"/>
    <w:rsid w:val="00DA2CC6"/>
    <w:rsid w:val="00E41FBE"/>
    <w:rsid w:val="00E45EAC"/>
    <w:rsid w:val="00E45FBC"/>
    <w:rsid w:val="00E774D4"/>
    <w:rsid w:val="00E920B8"/>
    <w:rsid w:val="00EC0117"/>
    <w:rsid w:val="00EE4EFA"/>
    <w:rsid w:val="00EF2191"/>
    <w:rsid w:val="00F12A74"/>
    <w:rsid w:val="00F3263D"/>
    <w:rsid w:val="00F6125F"/>
    <w:rsid w:val="00F9503A"/>
    <w:rsid w:val="00FD22E4"/>
    <w:rsid w:val="00FD74BE"/>
    <w:rsid w:val="00FF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BEC"/>
    <w:rPr>
      <w:lang w:val="en-US"/>
    </w:rPr>
  </w:style>
  <w:style w:type="paragraph" w:styleId="Nadpis3">
    <w:name w:val="heading 3"/>
    <w:basedOn w:val="Normln"/>
    <w:link w:val="Nadpis3Char"/>
    <w:uiPriority w:val="9"/>
    <w:qFormat/>
    <w:rsid w:val="00A10B74"/>
    <w:pPr>
      <w:spacing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adpis4">
    <w:name w:val="heading 4"/>
    <w:basedOn w:val="Normln"/>
    <w:link w:val="Nadpis4Char"/>
    <w:uiPriority w:val="9"/>
    <w:qFormat/>
    <w:rsid w:val="00A10B74"/>
    <w:pPr>
      <w:spacing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5EAC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A10B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10B7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content">
    <w:name w:val="content"/>
    <w:basedOn w:val="Standardnpsmoodstavce"/>
    <w:rsid w:val="00A10B74"/>
  </w:style>
  <w:style w:type="character" w:styleId="Sledovanodkaz">
    <w:name w:val="FollowedHyperlink"/>
    <w:basedOn w:val="Standardnpsmoodstavce"/>
    <w:uiPriority w:val="99"/>
    <w:semiHidden/>
    <w:unhideWhenUsed/>
    <w:rsid w:val="0028302B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C2524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241"/>
    <w:rPr>
      <w:rFonts w:ascii="Tahoma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0B0FB0"/>
    <w:pPr>
      <w:ind w:left="720"/>
      <w:contextualSpacing/>
    </w:pPr>
  </w:style>
  <w:style w:type="table" w:styleId="Mkatabulky">
    <w:name w:val="Table Grid"/>
    <w:basedOn w:val="Normlntabulka"/>
    <w:uiPriority w:val="59"/>
    <w:rsid w:val="006B67D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4">
    <w:name w:val="Light List Accent 4"/>
    <w:basedOn w:val="Normlntabulka"/>
    <w:uiPriority w:val="61"/>
    <w:rsid w:val="006B67D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Normlnweb">
    <w:name w:val="Normal (Web)"/>
    <w:basedOn w:val="Normln"/>
    <w:uiPriority w:val="99"/>
    <w:unhideWhenUsed/>
    <w:rsid w:val="00565915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exhtml">
    <w:name w:val="texhtml"/>
    <w:basedOn w:val="Standardnpsmoodstavce"/>
    <w:rsid w:val="00A308E4"/>
  </w:style>
  <w:style w:type="paragraph" w:customStyle="1" w:styleId="Default">
    <w:name w:val="Default"/>
    <w:rsid w:val="00B56F93"/>
    <w:pPr>
      <w:autoSpaceDE w:val="0"/>
      <w:autoSpaceDN w:val="0"/>
      <w:adjustRightInd w:val="0"/>
      <w:spacing w:before="0" w:beforeAutospacing="0" w:after="0" w:afterAutospacing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198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54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714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077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825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550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626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30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312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086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182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606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232">
          <w:marLeft w:val="0"/>
          <w:marRight w:val="0"/>
          <w:marTop w:val="46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506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1" w:color="auto"/>
            <w:bottom w:val="single" w:sz="4" w:space="2" w:color="BBBBBB"/>
            <w:right w:val="none" w:sz="0" w:space="1" w:color="auto"/>
          </w:divBdr>
          <w:divsChild>
            <w:div w:id="8404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olframalpha.com/input/?i=%28N%5B3%2C2%5D%29*%28N%5B1%2F3%2C2%5D%2B1.01%29" TargetMode="External"/><Relationship Id="rId18" Type="http://schemas.openxmlformats.org/officeDocument/2006/relationships/hyperlink" Target="http://www.wolframalpha.com/input/?i=e%5EiPi%3D+cos+Pi+%2B+i+sin+Pi" TargetMode="External"/><Relationship Id="rId26" Type="http://schemas.openxmlformats.org/officeDocument/2006/relationships/hyperlink" Target="http://www.wolframalpha.com/input/?i=%28sqrt%28-1%2F27%29%29%5E%281%2F3%29%2B%28-+sqrt%28-1%2F27%29%29%5E%281%2F3%29" TargetMode="External"/><Relationship Id="rId39" Type="http://schemas.openxmlformats.org/officeDocument/2006/relationships/hyperlink" Target="http://demonstrations.wolfram.com/InverseFunctionOfATrigonometricFunctionGame/" TargetMode="External"/><Relationship Id="rId21" Type="http://schemas.openxmlformats.org/officeDocument/2006/relationships/hyperlink" Target="http://www.wolframalpha.com/input/?i=%28%28-1%29%5E%281%2F3%29%29%5E3%2C++%28%28-1%29%5E3%29%5E%281%2F3%29" TargetMode="External"/><Relationship Id="rId34" Type="http://schemas.openxmlformats.org/officeDocument/2006/relationships/hyperlink" Target="http://www.wolframalpha.com/examples/ElementaryMath.html" TargetMode="External"/><Relationship Id="rId42" Type="http://schemas.openxmlformats.org/officeDocument/2006/relationships/hyperlink" Target="http://www.wolframalpha.com/examples/Sequences.html" TargetMode="External"/><Relationship Id="rId47" Type="http://schemas.openxmlformats.org/officeDocument/2006/relationships/hyperlink" Target="http://www.wolframalpha.com/examples/CoordinateGeometry.html" TargetMode="External"/><Relationship Id="rId50" Type="http://schemas.openxmlformats.org/officeDocument/2006/relationships/hyperlink" Target="http://www.wolframalpha.com/input/?i=maximize+x%281-x%29" TargetMode="External"/><Relationship Id="rId55" Type="http://schemas.openxmlformats.org/officeDocument/2006/relationships/hyperlink" Target="http://www.wolframalpha.com/input/?i=P+%26%26+%28Q+%7C%7C+R%29" TargetMode="External"/><Relationship Id="rId7" Type="http://schemas.openxmlformats.org/officeDocument/2006/relationships/hyperlink" Target="http://www.vesmir.cz/clanek/vestonicka-vrubovka" TargetMode="External"/><Relationship Id="rId12" Type="http://schemas.openxmlformats.org/officeDocument/2006/relationships/hyperlink" Target="http://www.wolframalpha.com/input/?i=N%5BPi%2C20%5D" TargetMode="External"/><Relationship Id="rId17" Type="http://schemas.openxmlformats.org/officeDocument/2006/relationships/hyperlink" Target="http://www.wolframalpha.com/input/?i=+%281%2B1%2Fn%29%5En" TargetMode="External"/><Relationship Id="rId25" Type="http://schemas.openxmlformats.org/officeDocument/2006/relationships/hyperlink" Target="http://mathworld.wolfram.com/CubicFormula.html" TargetMode="External"/><Relationship Id="rId33" Type="http://schemas.openxmlformats.org/officeDocument/2006/relationships/hyperlink" Target="http://www.wolframalpha.com/examples/Math.html" TargetMode="External"/><Relationship Id="rId38" Type="http://schemas.openxmlformats.org/officeDocument/2006/relationships/hyperlink" Target="http://www.wolframalpha.com/input/?i=trigonometric+" TargetMode="External"/><Relationship Id="rId46" Type="http://schemas.openxmlformats.org/officeDocument/2006/relationships/hyperlink" Target="http://www.wolframalpha.com/examples/Integrals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wolframalpha.com/examples/ElementaryMath.html" TargetMode="External"/><Relationship Id="rId29" Type="http://schemas.openxmlformats.org/officeDocument/2006/relationships/hyperlink" Target="http://www.wolframalpha.com/input/?i=arc+sin+x%2C+sin+x%20%20%20%20%20%20%20%20%20%20%20%20%20%20%20%20%20%20%20%20%20%20%20%20%20%20%20%20%20%20%20%20%20%20%20http://www.wolframalpha.com/input/?i=inverse+function+of+x%5E3&amp;lk=4&amp;num=3&amp;lk=4&amp;num=3" TargetMode="External"/><Relationship Id="rId41" Type="http://schemas.openxmlformats.org/officeDocument/2006/relationships/hyperlink" Target="http://www.wolframalpha.com/examples/Calculus.html" TargetMode="External"/><Relationship Id="rId54" Type="http://schemas.openxmlformats.org/officeDocument/2006/relationships/hyperlink" Target="http://www.wolframalpha.com/examples/LogicSetTheory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rtbos.cz/clanek/182/Pentagram.htm" TargetMode="External"/><Relationship Id="rId24" Type="http://schemas.openxmlformats.org/officeDocument/2006/relationships/hyperlink" Target="http://www.wolframalpha.com/input/?i=%28x-1.4142135623730950488016887242096980785696718753769480%29%2F%28x-sqrt%7B2%7D%29%3D0" TargetMode="External"/><Relationship Id="rId32" Type="http://schemas.openxmlformats.org/officeDocument/2006/relationships/hyperlink" Target="http://www.wolframalpha.com/input/?i=Limit%5B1%2Fx%2C+x+to+0%5D" TargetMode="External"/><Relationship Id="rId37" Type="http://schemas.openxmlformats.org/officeDocument/2006/relationships/hyperlink" Target="http://www.wolframalpha.com/examples/PlottingAndGraphics.html" TargetMode="External"/><Relationship Id="rId40" Type="http://schemas.openxmlformats.org/officeDocument/2006/relationships/hyperlink" Target="http://www.wolframalpha.com/examples/Algebra.html" TargetMode="External"/><Relationship Id="rId45" Type="http://schemas.openxmlformats.org/officeDocument/2006/relationships/hyperlink" Target="http://www.wolframalpha.com/examples/Derivatives.html" TargetMode="External"/><Relationship Id="rId53" Type="http://schemas.openxmlformats.org/officeDocument/2006/relationships/hyperlink" Target="http://www.wolframalpha.com/input/?i=permutations+of+%7Ba%2C+b%2C+c%2C+d%7D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olframalpha.com/input/?i=%28sqrt%28-1%2F27%29%29%5E%281%2F3%29%25%202B%28-+sqrt%28-1%2F27%29%29%5E%281%2F3%29" TargetMode="External"/><Relationship Id="rId23" Type="http://schemas.openxmlformats.org/officeDocument/2006/relationships/hyperlink" Target="http://www.wolframalpha.com/input/?i=x%5E2-2%3D0" TargetMode="External"/><Relationship Id="rId28" Type="http://schemas.openxmlformats.org/officeDocument/2006/relationships/hyperlink" Target="http://www.wolframalpha.com/input/?i=sum+%28x%29%5E3%2F%281%2B2x%5E2%29%5En%2C+n%3D1..infinity" TargetMode="External"/><Relationship Id="rId36" Type="http://schemas.openxmlformats.org/officeDocument/2006/relationships/hyperlink" Target="http://www.wolframalpha.com/input/?i=factor+70560" TargetMode="External"/><Relationship Id="rId49" Type="http://schemas.openxmlformats.org/officeDocument/2006/relationships/hyperlink" Target="http://www.wolframalpha.com/examples/StationaryPoints.html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wolframalpha.com/input/?i=Limit%5B1%2Fx%2C+x+to+0%5D" TargetMode="External"/><Relationship Id="rId31" Type="http://schemas.openxmlformats.org/officeDocument/2006/relationships/hyperlink" Target="http://www.wolframalpha.com/input/?i=integrate%28sgn+x+%29" TargetMode="External"/><Relationship Id="rId44" Type="http://schemas.openxmlformats.org/officeDocument/2006/relationships/hyperlink" Target="http://www.wolframalpha.com/examples/Limits.html" TargetMode="External"/><Relationship Id="rId52" Type="http://schemas.openxmlformats.org/officeDocument/2006/relationships/hyperlink" Target="http://www.wolframalpha.com/examples/Combinatoric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athworld.wolfram.com/CubicFormula.html" TargetMode="External"/><Relationship Id="rId22" Type="http://schemas.openxmlformats.org/officeDocument/2006/relationships/hyperlink" Target="http://www.wolframalpha.com/input/?i=N%5B3%2F2%5D%3D%3D%3D1.5" TargetMode="External"/><Relationship Id="rId27" Type="http://schemas.openxmlformats.org/officeDocument/2006/relationships/hyperlink" Target="http://www.wolframalpha.com/input/?i=taylor+series+e%5Ex" TargetMode="External"/><Relationship Id="rId30" Type="http://schemas.openxmlformats.org/officeDocument/2006/relationships/hyperlink" Target="http://www.wolframalpha.com/input/?i=Log%5BAbs%5Bx+-+5%5D%5D*Exp%5Bx%5D+%2B+100%3B+x+from+2+to+16" TargetMode="External"/><Relationship Id="rId35" Type="http://schemas.openxmlformats.org/officeDocument/2006/relationships/hyperlink" Target="http://www.wolframalpha.com/examples/Numbers.html" TargetMode="External"/><Relationship Id="rId43" Type="http://schemas.openxmlformats.org/officeDocument/2006/relationships/hyperlink" Target="http://www.wolframalpha.com/examples/Sums.html" TargetMode="External"/><Relationship Id="rId48" Type="http://schemas.openxmlformats.org/officeDocument/2006/relationships/hyperlink" Target="http://www.wolframalpha.com/examples/ConicSections.html" TargetMode="External"/><Relationship Id="rId56" Type="http://schemas.openxmlformats.org/officeDocument/2006/relationships/hyperlink" Target="http://www.wolframalpha.com/input/?i=%28complement+S%29+intersect+%28A+union+B%29" TargetMode="External"/><Relationship Id="rId8" Type="http://schemas.openxmlformats.org/officeDocument/2006/relationships/hyperlink" Target="http://www.wolframalpha.com/input/?i=CDXCIX+%2B+XI" TargetMode="External"/><Relationship Id="rId51" Type="http://schemas.openxmlformats.org/officeDocument/2006/relationships/hyperlink" Target="http://www.wolframalpha.com/input/?i=tetrahedro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216B0-A51E-47EA-B741-A67365B3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18010</TotalTime>
  <Pages>7</Pages>
  <Words>3052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KMA ZCU</Company>
  <LinksUpToDate>false</LinksUpToDate>
  <CharactersWithSpaces>21023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Tomiczek</dc:creator>
  <cp:lastModifiedBy>Petr Tomiczek</cp:lastModifiedBy>
  <cp:revision>51</cp:revision>
  <dcterms:created xsi:type="dcterms:W3CDTF">2012-03-24T12:52:00Z</dcterms:created>
  <dcterms:modified xsi:type="dcterms:W3CDTF">2014-04-10T09:05:00Z</dcterms:modified>
</cp:coreProperties>
</file>